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0EF1" w:rsidRDefault="00F31849">
      <w:pPr>
        <w:ind w:left="5387" w:firstLine="1"/>
        <w:rPr>
          <w:sz w:val="20"/>
        </w:rPr>
      </w:pPr>
      <w:r>
        <w:rPr>
          <w:sz w:val="20"/>
        </w:rPr>
        <w:t>Проект закона Камчатского края внесен Правительством Камчатского края</w:t>
      </w:r>
    </w:p>
    <w:p w:rsidR="00240EF1" w:rsidRDefault="00240EF1">
      <w:pPr>
        <w:ind w:left="6000" w:hanging="360"/>
        <w:jc w:val="right"/>
        <w:rPr>
          <w:sz w:val="20"/>
        </w:rPr>
      </w:pPr>
    </w:p>
    <w:p w:rsidR="00240EF1" w:rsidRDefault="00240EF1">
      <w:pPr>
        <w:jc w:val="center"/>
        <w:rPr>
          <w:sz w:val="32"/>
        </w:rPr>
      </w:pPr>
    </w:p>
    <w:p w:rsidR="00240EF1" w:rsidRDefault="00240EF1">
      <w:pPr>
        <w:jc w:val="center"/>
        <w:rPr>
          <w:sz w:val="32"/>
        </w:rPr>
      </w:pPr>
    </w:p>
    <w:p w:rsidR="00240EF1" w:rsidRDefault="00240EF1">
      <w:pPr>
        <w:ind w:left="5670"/>
        <w:rPr>
          <w:b/>
          <w:sz w:val="28"/>
        </w:rPr>
      </w:pPr>
    </w:p>
    <w:p w:rsidR="00240EF1" w:rsidRDefault="00F31849">
      <w:pPr>
        <w:jc w:val="center"/>
        <w:rPr>
          <w:sz w:val="32"/>
        </w:rPr>
      </w:pPr>
      <w:r>
        <w:rPr>
          <w:noProof/>
          <w:lang w:eastAsia="ru-RU" w:bidi="ar-SA"/>
        </w:rPr>
        <w:drawing>
          <wp:inline distT="0" distB="0" distL="0" distR="0">
            <wp:extent cx="647700" cy="80962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/>
                    <pic:cNvPicPr>
                      <a:picLocks noChangeAspect="1"/>
                    </pic:cNvPicPr>
                  </pic:nvPicPr>
                  <pic:blipFill>
                    <a:blip r:embed="rId6"/>
                    <a:stretch/>
                  </pic:blipFill>
                  <pic:spPr bwMode="auto">
                    <a:xfrm>
                      <a:off x="0" y="0"/>
                      <a:ext cx="6477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0EF1" w:rsidRDefault="00240EF1">
      <w:pPr>
        <w:jc w:val="center"/>
        <w:rPr>
          <w:b/>
          <w:sz w:val="28"/>
        </w:rPr>
      </w:pPr>
    </w:p>
    <w:p w:rsidR="00240EF1" w:rsidRDefault="00F31849">
      <w:pPr>
        <w:jc w:val="center"/>
        <w:rPr>
          <w:b/>
          <w:sz w:val="28"/>
        </w:rPr>
      </w:pPr>
      <w:r>
        <w:rPr>
          <w:b/>
          <w:sz w:val="28"/>
        </w:rPr>
        <w:t xml:space="preserve">Закон </w:t>
      </w:r>
    </w:p>
    <w:p w:rsidR="00240EF1" w:rsidRDefault="00F31849">
      <w:pPr>
        <w:jc w:val="center"/>
        <w:rPr>
          <w:b/>
          <w:sz w:val="28"/>
        </w:rPr>
      </w:pPr>
      <w:r>
        <w:rPr>
          <w:b/>
          <w:sz w:val="28"/>
        </w:rPr>
        <w:t>Камчатского края</w:t>
      </w:r>
    </w:p>
    <w:p w:rsidR="00240EF1" w:rsidRDefault="00240EF1">
      <w:pPr>
        <w:tabs>
          <w:tab w:val="left" w:pos="1620"/>
        </w:tabs>
        <w:rPr>
          <w:b/>
        </w:rPr>
      </w:pPr>
    </w:p>
    <w:p w:rsidR="00240EF1" w:rsidRDefault="00F31849">
      <w:pPr>
        <w:tabs>
          <w:tab w:val="left" w:pos="1620"/>
        </w:tabs>
        <w:jc w:val="center"/>
        <w:rPr>
          <w:b/>
          <w:sz w:val="28"/>
        </w:rPr>
      </w:pPr>
      <w:r>
        <w:rPr>
          <w:b/>
          <w:sz w:val="28"/>
        </w:rPr>
        <w:t>О внесен</w:t>
      </w:r>
      <w:r>
        <w:rPr>
          <w:b/>
          <w:sz w:val="28"/>
        </w:rPr>
        <w:t>ии изменений в статью 4 Зак</w:t>
      </w:r>
      <w:r>
        <w:rPr>
          <w:b/>
          <w:sz w:val="28"/>
        </w:rPr>
        <w:t>она Камчатского края</w:t>
      </w:r>
    </w:p>
    <w:p w:rsidR="00240EF1" w:rsidRDefault="00F31849">
      <w:pPr>
        <w:jc w:val="center"/>
        <w:rPr>
          <w:b/>
        </w:rPr>
      </w:pPr>
      <w:r>
        <w:rPr>
          <w:b/>
          <w:sz w:val="28"/>
        </w:rPr>
        <w:t xml:space="preserve"> "</w:t>
      </w:r>
      <w:r>
        <w:rPr>
          <w:b/>
          <w:sz w:val="28"/>
        </w:rPr>
        <w:t xml:space="preserve">О перераспределении отдельных полномочий в сфере водоснабжения и водоотведения между органами местного самоуправления муниципальных образований в Камчатском крае и органами государственной власти Камчатского края" </w:t>
      </w:r>
    </w:p>
    <w:p w:rsidR="00240EF1" w:rsidRDefault="00240EF1">
      <w:pPr>
        <w:pStyle w:val="1"/>
        <w:tabs>
          <w:tab w:val="left" w:pos="1620"/>
        </w:tabs>
        <w:ind w:firstLine="0"/>
        <w:rPr>
          <w:sz w:val="24"/>
        </w:rPr>
      </w:pPr>
    </w:p>
    <w:p w:rsidR="00240EF1" w:rsidRDefault="00F31849">
      <w:pPr>
        <w:pStyle w:val="1"/>
        <w:tabs>
          <w:tab w:val="left" w:pos="1620"/>
        </w:tabs>
        <w:ind w:firstLine="0"/>
        <w:rPr>
          <w:sz w:val="24"/>
        </w:rPr>
      </w:pPr>
      <w:r>
        <w:rPr>
          <w:sz w:val="24"/>
        </w:rPr>
        <w:t>Принят Законодательным Собранием Камчатс</w:t>
      </w:r>
      <w:r>
        <w:rPr>
          <w:sz w:val="24"/>
        </w:rPr>
        <w:t>кого края</w:t>
      </w:r>
    </w:p>
    <w:p w:rsidR="00240EF1" w:rsidRDefault="00F31849">
      <w:pPr>
        <w:tabs>
          <w:tab w:val="left" w:pos="1620"/>
        </w:tabs>
        <w:jc w:val="center"/>
        <w:rPr>
          <w:i/>
        </w:rPr>
      </w:pPr>
      <w:r>
        <w:rPr>
          <w:i/>
        </w:rPr>
        <w:t>"____" ____________ 2026 года</w:t>
      </w:r>
    </w:p>
    <w:p w:rsidR="00240EF1" w:rsidRDefault="00240EF1">
      <w:pPr>
        <w:rPr>
          <w:sz w:val="28"/>
        </w:rPr>
      </w:pPr>
    </w:p>
    <w:p w:rsidR="00240EF1" w:rsidRDefault="00F31849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Статья 1</w:t>
      </w:r>
    </w:p>
    <w:p w:rsidR="00240EF1" w:rsidRDefault="00F31849">
      <w:pPr>
        <w:pStyle w:val="aff1"/>
        <w:spacing w:after="0"/>
        <w:ind w:firstLine="709"/>
        <w:jc w:val="both"/>
      </w:pPr>
      <w:r>
        <w:rPr>
          <w:sz w:val="28"/>
          <w:szCs w:val="28"/>
        </w:rPr>
        <w:t xml:space="preserve">Внести в статью 4 Закона Камчатского края от 30.07.2015 № 660 </w:t>
      </w:r>
      <w:r>
        <w:rPr>
          <w:sz w:val="28"/>
          <w:szCs w:val="28"/>
        </w:rPr>
        <w:br/>
        <w:t>"О перераспределении отдельных полномочий в сфере водоснабжения и водоотведения между органами местного самоуправления муниципальных образовани</w:t>
      </w:r>
      <w:r>
        <w:rPr>
          <w:sz w:val="28"/>
          <w:szCs w:val="28"/>
        </w:rPr>
        <w:t xml:space="preserve">й в Камчатском крае и органами государственной власти Камчатского края" (с изменениями от 21.06.2017 № 105, от 25.06.2020 </w:t>
      </w:r>
      <w:r>
        <w:rPr>
          <w:sz w:val="28"/>
          <w:szCs w:val="28"/>
        </w:rPr>
        <w:br/>
        <w:t xml:space="preserve">№ 483, от 28.12.2020 № 546, от 05.10.2022 № 124, от 05.07.2023 № 249, </w:t>
      </w:r>
      <w:r>
        <w:rPr>
          <w:sz w:val="28"/>
          <w:szCs w:val="28"/>
        </w:rPr>
        <w:br/>
        <w:t>от 05.10.2023 № 278, от 14.06.2024 № 378) следующие изменения:</w:t>
      </w:r>
    </w:p>
    <w:p w:rsidR="00240EF1" w:rsidRDefault="00F31849">
      <w:pPr>
        <w:pStyle w:val="aff1"/>
        <w:spacing w:after="0" w:line="285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пункт 2 признать утратившим силу;</w:t>
      </w:r>
    </w:p>
    <w:p w:rsidR="00240EF1" w:rsidRDefault="00F31849">
      <w:pPr>
        <w:pStyle w:val="aff1"/>
        <w:spacing w:after="0" w:line="285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пункт 3 признать утратившим силу;</w:t>
      </w:r>
    </w:p>
    <w:p w:rsidR="00240EF1" w:rsidRDefault="00F31849">
      <w:pPr>
        <w:pStyle w:val="aff1"/>
        <w:spacing w:after="0" w:line="285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пункт 4 признать утратившим силу;</w:t>
      </w:r>
    </w:p>
    <w:p w:rsidR="00240EF1" w:rsidRDefault="00F31849">
      <w:pPr>
        <w:pStyle w:val="aff1"/>
        <w:spacing w:after="0" w:line="285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пункт 5 признать утратившим силу;</w:t>
      </w:r>
    </w:p>
    <w:p w:rsidR="00240EF1" w:rsidRDefault="00F31849">
      <w:pPr>
        <w:pStyle w:val="aff1"/>
        <w:spacing w:after="0" w:line="285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дополнить пунктом 12 следующего содержания:</w:t>
      </w:r>
    </w:p>
    <w:p w:rsidR="00240EF1" w:rsidRDefault="00F31849">
      <w:pPr>
        <w:pStyle w:val="aff1"/>
        <w:spacing w:after="0" w:line="285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"12) </w:t>
      </w:r>
      <w:r>
        <w:rPr>
          <w:sz w:val="28"/>
          <w:szCs w:val="28"/>
        </w:rPr>
        <w:t>Елизовский муниципальный округ Камчатского края на территориях населенных пунктов: город Елизово, село Коряки, поселок Зеленый, село Северные Коряки, поселок Новый, поселок Нагорный, поселок Красный, поселок Двуречье, поселок Пионерский, поселок Светлый, п</w:t>
      </w:r>
      <w:r>
        <w:rPr>
          <w:sz w:val="28"/>
          <w:szCs w:val="28"/>
        </w:rPr>
        <w:t>оселок Крутобереговый.".</w:t>
      </w:r>
    </w:p>
    <w:p w:rsidR="00240EF1" w:rsidRDefault="00240EF1">
      <w:pPr>
        <w:ind w:firstLine="709"/>
        <w:jc w:val="both"/>
        <w:rPr>
          <w:b/>
          <w:bCs/>
          <w:sz w:val="28"/>
          <w:szCs w:val="28"/>
        </w:rPr>
      </w:pPr>
    </w:p>
    <w:p w:rsidR="00240EF1" w:rsidRDefault="00240EF1">
      <w:pPr>
        <w:ind w:firstLine="709"/>
        <w:jc w:val="both"/>
        <w:rPr>
          <w:b/>
          <w:bCs/>
          <w:sz w:val="28"/>
          <w:szCs w:val="28"/>
        </w:rPr>
      </w:pPr>
    </w:p>
    <w:p w:rsidR="00240EF1" w:rsidRDefault="00240EF1">
      <w:pPr>
        <w:ind w:firstLine="709"/>
        <w:jc w:val="both"/>
        <w:rPr>
          <w:b/>
          <w:bCs/>
          <w:sz w:val="28"/>
          <w:szCs w:val="28"/>
        </w:rPr>
      </w:pPr>
    </w:p>
    <w:p w:rsidR="00240EF1" w:rsidRDefault="00F31849"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lastRenderedPageBreak/>
        <w:t>Статья 2</w:t>
      </w:r>
    </w:p>
    <w:p w:rsidR="00240EF1" w:rsidRDefault="00F318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Признать утратившим силу Закон Камчатского края от 28.12.2020 </w:t>
      </w:r>
      <w:r>
        <w:rPr>
          <w:sz w:val="28"/>
          <w:szCs w:val="28"/>
        </w:rPr>
        <w:br/>
        <w:t xml:space="preserve">№ 546 "О внесении изменения в статью 4 Закона Камчатского края </w:t>
      </w:r>
      <w:r>
        <w:rPr>
          <w:sz w:val="28"/>
          <w:szCs w:val="28"/>
        </w:rPr>
        <w:br/>
        <w:t>"О перераспределении отдельных полномочий в сфере водоснабжения и водоотведения между органа</w:t>
      </w:r>
      <w:r>
        <w:rPr>
          <w:sz w:val="28"/>
          <w:szCs w:val="28"/>
        </w:rPr>
        <w:t>ми местного самоуправления муниципальных образований в Камчатском крае и органами государственной власти Камчатского края".</w:t>
      </w:r>
    </w:p>
    <w:p w:rsidR="00240EF1" w:rsidRDefault="00240EF1">
      <w:pPr>
        <w:ind w:firstLine="709"/>
        <w:jc w:val="both"/>
        <w:rPr>
          <w:b/>
          <w:bCs/>
          <w:sz w:val="28"/>
          <w:szCs w:val="28"/>
        </w:rPr>
      </w:pPr>
    </w:p>
    <w:p w:rsidR="00240EF1" w:rsidRDefault="00F31849"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Статья 3</w:t>
      </w:r>
    </w:p>
    <w:p w:rsidR="00240EF1" w:rsidRDefault="00F318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Настоящий Закон вступает в силу после дня его официального опубликования.</w:t>
      </w:r>
    </w:p>
    <w:p w:rsidR="00240EF1" w:rsidRDefault="00240EF1">
      <w:pPr>
        <w:ind w:firstLine="709"/>
        <w:jc w:val="both"/>
      </w:pPr>
    </w:p>
    <w:p w:rsidR="00240EF1" w:rsidRDefault="00240EF1">
      <w:pPr>
        <w:jc w:val="both"/>
        <w:rPr>
          <w:sz w:val="28"/>
        </w:rPr>
      </w:pPr>
    </w:p>
    <w:p w:rsidR="00240EF1" w:rsidRDefault="00240EF1">
      <w:pPr>
        <w:jc w:val="both"/>
        <w:rPr>
          <w:sz w:val="28"/>
        </w:rPr>
      </w:pPr>
    </w:p>
    <w:p w:rsidR="00240EF1" w:rsidRDefault="00F31849">
      <w:pPr>
        <w:jc w:val="both"/>
        <w:outlineLvl w:val="1"/>
        <w:rPr>
          <w:sz w:val="28"/>
        </w:rPr>
      </w:pPr>
      <w:r>
        <w:rPr>
          <w:sz w:val="28"/>
        </w:rPr>
        <w:t xml:space="preserve">Губернатор Камчатского края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 xml:space="preserve">     В.В. Солодов</w:t>
      </w:r>
      <w:bookmarkStart w:id="0" w:name="Ст_7_ПАТЕНТ_прилож_1"/>
      <w:bookmarkEnd w:id="0"/>
    </w:p>
    <w:p w:rsidR="00F4449D" w:rsidRDefault="00F4449D">
      <w:pPr>
        <w:jc w:val="both"/>
        <w:outlineLvl w:val="1"/>
        <w:rPr>
          <w:sz w:val="28"/>
        </w:rPr>
      </w:pPr>
    </w:p>
    <w:p w:rsidR="00F4449D" w:rsidRDefault="00F4449D">
      <w:pPr>
        <w:jc w:val="both"/>
        <w:outlineLvl w:val="1"/>
        <w:rPr>
          <w:sz w:val="28"/>
        </w:rPr>
      </w:pPr>
    </w:p>
    <w:p w:rsidR="00F4449D" w:rsidRDefault="00F4449D">
      <w:pPr>
        <w:jc w:val="both"/>
        <w:outlineLvl w:val="1"/>
        <w:rPr>
          <w:sz w:val="28"/>
        </w:rPr>
      </w:pPr>
    </w:p>
    <w:p w:rsidR="00F4449D" w:rsidRDefault="00F4449D">
      <w:pPr>
        <w:jc w:val="both"/>
        <w:outlineLvl w:val="1"/>
        <w:rPr>
          <w:sz w:val="28"/>
        </w:rPr>
      </w:pPr>
    </w:p>
    <w:p w:rsidR="00F4449D" w:rsidRDefault="00F4449D">
      <w:pPr>
        <w:jc w:val="both"/>
        <w:outlineLvl w:val="1"/>
        <w:rPr>
          <w:sz w:val="28"/>
        </w:rPr>
      </w:pPr>
    </w:p>
    <w:p w:rsidR="00F4449D" w:rsidRDefault="00F4449D">
      <w:pPr>
        <w:jc w:val="both"/>
        <w:outlineLvl w:val="1"/>
        <w:rPr>
          <w:sz w:val="28"/>
        </w:rPr>
      </w:pPr>
    </w:p>
    <w:p w:rsidR="00F4449D" w:rsidRDefault="00F4449D">
      <w:pPr>
        <w:jc w:val="both"/>
        <w:outlineLvl w:val="1"/>
        <w:rPr>
          <w:sz w:val="28"/>
        </w:rPr>
      </w:pPr>
    </w:p>
    <w:p w:rsidR="00F4449D" w:rsidRDefault="00F4449D">
      <w:pPr>
        <w:jc w:val="both"/>
        <w:outlineLvl w:val="1"/>
        <w:rPr>
          <w:sz w:val="28"/>
        </w:rPr>
      </w:pPr>
    </w:p>
    <w:p w:rsidR="00F4449D" w:rsidRDefault="00F4449D">
      <w:pPr>
        <w:jc w:val="both"/>
        <w:outlineLvl w:val="1"/>
        <w:rPr>
          <w:sz w:val="28"/>
        </w:rPr>
      </w:pPr>
    </w:p>
    <w:p w:rsidR="00F4449D" w:rsidRDefault="00F4449D">
      <w:pPr>
        <w:jc w:val="both"/>
        <w:outlineLvl w:val="1"/>
        <w:rPr>
          <w:sz w:val="28"/>
        </w:rPr>
      </w:pPr>
    </w:p>
    <w:p w:rsidR="00F4449D" w:rsidRDefault="00F4449D">
      <w:pPr>
        <w:jc w:val="both"/>
        <w:outlineLvl w:val="1"/>
        <w:rPr>
          <w:sz w:val="28"/>
        </w:rPr>
      </w:pPr>
    </w:p>
    <w:p w:rsidR="00F4449D" w:rsidRDefault="00F4449D">
      <w:pPr>
        <w:jc w:val="both"/>
        <w:outlineLvl w:val="1"/>
        <w:rPr>
          <w:sz w:val="28"/>
        </w:rPr>
      </w:pPr>
    </w:p>
    <w:p w:rsidR="00F4449D" w:rsidRDefault="00F4449D">
      <w:pPr>
        <w:jc w:val="both"/>
        <w:outlineLvl w:val="1"/>
        <w:rPr>
          <w:sz w:val="28"/>
        </w:rPr>
      </w:pPr>
    </w:p>
    <w:p w:rsidR="00F4449D" w:rsidRDefault="00F4449D">
      <w:pPr>
        <w:jc w:val="both"/>
        <w:outlineLvl w:val="1"/>
        <w:rPr>
          <w:sz w:val="28"/>
        </w:rPr>
      </w:pPr>
    </w:p>
    <w:p w:rsidR="00F4449D" w:rsidRDefault="00F4449D">
      <w:pPr>
        <w:jc w:val="both"/>
        <w:outlineLvl w:val="1"/>
        <w:rPr>
          <w:sz w:val="28"/>
        </w:rPr>
      </w:pPr>
    </w:p>
    <w:p w:rsidR="00F4449D" w:rsidRDefault="00F4449D">
      <w:pPr>
        <w:jc w:val="both"/>
        <w:outlineLvl w:val="1"/>
        <w:rPr>
          <w:sz w:val="28"/>
        </w:rPr>
      </w:pPr>
    </w:p>
    <w:p w:rsidR="00F4449D" w:rsidRDefault="00F4449D">
      <w:pPr>
        <w:jc w:val="both"/>
        <w:outlineLvl w:val="1"/>
        <w:rPr>
          <w:sz w:val="28"/>
        </w:rPr>
      </w:pPr>
    </w:p>
    <w:p w:rsidR="00F4449D" w:rsidRDefault="00F4449D">
      <w:pPr>
        <w:jc w:val="both"/>
        <w:outlineLvl w:val="1"/>
        <w:rPr>
          <w:sz w:val="28"/>
        </w:rPr>
      </w:pPr>
    </w:p>
    <w:p w:rsidR="00F4449D" w:rsidRDefault="00F4449D">
      <w:pPr>
        <w:jc w:val="both"/>
        <w:outlineLvl w:val="1"/>
        <w:rPr>
          <w:sz w:val="28"/>
        </w:rPr>
      </w:pPr>
    </w:p>
    <w:p w:rsidR="00F4449D" w:rsidRDefault="00F4449D">
      <w:pPr>
        <w:jc w:val="both"/>
        <w:outlineLvl w:val="1"/>
        <w:rPr>
          <w:sz w:val="28"/>
        </w:rPr>
      </w:pPr>
    </w:p>
    <w:p w:rsidR="00F4449D" w:rsidRDefault="00F4449D">
      <w:pPr>
        <w:jc w:val="both"/>
        <w:outlineLvl w:val="1"/>
        <w:rPr>
          <w:sz w:val="28"/>
        </w:rPr>
      </w:pPr>
    </w:p>
    <w:p w:rsidR="00F4449D" w:rsidRDefault="00F4449D">
      <w:pPr>
        <w:jc w:val="both"/>
        <w:outlineLvl w:val="1"/>
        <w:rPr>
          <w:sz w:val="28"/>
        </w:rPr>
      </w:pPr>
    </w:p>
    <w:p w:rsidR="00F4449D" w:rsidRDefault="00F4449D">
      <w:pPr>
        <w:jc w:val="both"/>
        <w:outlineLvl w:val="1"/>
        <w:rPr>
          <w:sz w:val="28"/>
        </w:rPr>
      </w:pPr>
    </w:p>
    <w:p w:rsidR="00F4449D" w:rsidRDefault="00F4449D">
      <w:pPr>
        <w:jc w:val="both"/>
        <w:outlineLvl w:val="1"/>
        <w:rPr>
          <w:sz w:val="28"/>
        </w:rPr>
      </w:pPr>
    </w:p>
    <w:p w:rsidR="00F4449D" w:rsidRDefault="00F4449D">
      <w:pPr>
        <w:jc w:val="both"/>
        <w:outlineLvl w:val="1"/>
        <w:rPr>
          <w:sz w:val="28"/>
        </w:rPr>
      </w:pPr>
    </w:p>
    <w:p w:rsidR="00F4449D" w:rsidRDefault="00F4449D">
      <w:pPr>
        <w:jc w:val="both"/>
        <w:outlineLvl w:val="1"/>
        <w:rPr>
          <w:sz w:val="28"/>
        </w:rPr>
      </w:pPr>
    </w:p>
    <w:p w:rsidR="00F4449D" w:rsidRDefault="00F4449D">
      <w:pPr>
        <w:jc w:val="both"/>
        <w:outlineLvl w:val="1"/>
        <w:rPr>
          <w:sz w:val="28"/>
        </w:rPr>
      </w:pPr>
    </w:p>
    <w:p w:rsidR="00F4449D" w:rsidRDefault="00F4449D">
      <w:pPr>
        <w:jc w:val="both"/>
        <w:outlineLvl w:val="1"/>
        <w:rPr>
          <w:sz w:val="28"/>
        </w:rPr>
      </w:pPr>
    </w:p>
    <w:p w:rsidR="00F4449D" w:rsidRPr="00F4449D" w:rsidRDefault="00F4449D" w:rsidP="00F4449D">
      <w:pPr>
        <w:jc w:val="center"/>
        <w:rPr>
          <w:rFonts w:cs="Times New Roman"/>
          <w:b/>
          <w:sz w:val="28"/>
          <w:szCs w:val="28"/>
        </w:rPr>
      </w:pPr>
      <w:r w:rsidRPr="00F4449D">
        <w:rPr>
          <w:rFonts w:eastAsia="Times New Roman" w:cs="Times New Roman"/>
          <w:b/>
          <w:sz w:val="28"/>
          <w:szCs w:val="28"/>
        </w:rPr>
        <w:lastRenderedPageBreak/>
        <w:t>Пояснительная записка</w:t>
      </w:r>
    </w:p>
    <w:p w:rsidR="00F4449D" w:rsidRPr="00F4449D" w:rsidRDefault="00F4449D" w:rsidP="00F4449D">
      <w:pPr>
        <w:jc w:val="center"/>
        <w:rPr>
          <w:rFonts w:cs="Times New Roman"/>
          <w:b/>
          <w:sz w:val="28"/>
          <w:szCs w:val="28"/>
        </w:rPr>
      </w:pPr>
      <w:r w:rsidRPr="00F4449D">
        <w:rPr>
          <w:rFonts w:eastAsia="Times New Roman" w:cs="Times New Roman"/>
          <w:b/>
          <w:sz w:val="28"/>
          <w:szCs w:val="28"/>
        </w:rPr>
        <w:t xml:space="preserve"> к проекту закона Камчатского края "О внесении изменений в статью 4 Закона Камчатского края "О перераспределении отдельных полномочий в сфере водоснабжения и водоотведения между органами местного самоуправления муниципальных образований в Камчатском крае и органами государственной власти Камчатского края"</w:t>
      </w:r>
    </w:p>
    <w:p w:rsidR="00F4449D" w:rsidRDefault="00F4449D" w:rsidP="00F4449D">
      <w:pPr>
        <w:rPr>
          <w:rFonts w:eastAsia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</w:t>
      </w:r>
    </w:p>
    <w:p w:rsidR="00F4449D" w:rsidRDefault="00F4449D" w:rsidP="00F4449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Проект закона Камчатского края "О внесении изменений в статью 4 Закона Камчатского края "О перераспределении отдельных полномочий в сфере водоснабжения и водоотведения между органами местного самоуправления муниципальных образований в Камчатском крае и органами государственной власти Камчатского края" (далее соответственно – проект закона, Закон Камчатского края № 660) разработан с ц</w:t>
      </w:r>
      <w:r w:rsidR="00F31849">
        <w:rPr>
          <w:rFonts w:eastAsia="Times New Roman" w:cs="Times New Roman"/>
          <w:sz w:val="28"/>
          <w:szCs w:val="28"/>
        </w:rPr>
        <w:t xml:space="preserve">елью приведения в соответствие </w:t>
      </w:r>
      <w:r>
        <w:rPr>
          <w:rFonts w:eastAsia="Times New Roman" w:cs="Times New Roman"/>
          <w:sz w:val="28"/>
          <w:szCs w:val="28"/>
        </w:rPr>
        <w:t xml:space="preserve">с законодательством Камчатского края.  </w:t>
      </w:r>
    </w:p>
    <w:p w:rsidR="00F4449D" w:rsidRDefault="00F4449D" w:rsidP="00F4449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В связи с образованием Елизовского муниципального округа Камчатского края в силу Закона Камчатского края от 03.06.2025 № 474 "О преобразовании поселений, входящих в состав Елизовского муниципального района, и создании вновь образованного муниципального образования" Елизовское городское поселение, Корякское сельское поселение, Новоавачинское сельское поселение и Пионерское сельское поселение утратили статус муниципальных образований в Камчатском крае. Соответственно, полномочия в сфере водоснабжения </w:t>
      </w:r>
      <w:r>
        <w:rPr>
          <w:rFonts w:eastAsia="Times New Roman" w:cs="Times New Roman"/>
          <w:sz w:val="28"/>
          <w:szCs w:val="28"/>
        </w:rPr>
        <w:br/>
        <w:t>и водоотведения, предусмотренные статьей 3 Закона Камчатского края № 660, проектом закона перераспределяются Елизовскому муниципальному округу Камчатского края, но в части отдельных населенных пунктов, входивших ранее в состав территорий Елизовского городского поселения, Корякского, Новоавачинского и Пионерского сельских поселений.</w:t>
      </w:r>
    </w:p>
    <w:p w:rsidR="00F4449D" w:rsidRDefault="00F4449D" w:rsidP="00F4449D">
      <w:pPr>
        <w:ind w:firstLine="709"/>
        <w:jc w:val="both"/>
      </w:pPr>
      <w:r>
        <w:rPr>
          <w:rFonts w:eastAsia="Times New Roman" w:cs="Times New Roman"/>
          <w:sz w:val="28"/>
          <w:szCs w:val="28"/>
        </w:rPr>
        <w:t>Согласно пункту 43 части 1 статьи 17 Федерального закона от 06.10.2003 № 131-ФЗ "Об общих принципах организации местного самоуправления в Российской Федерации"  (далее – Федеральный закон № 131-ФЗ) в целях решения вопросов местного значения органы местного самоуправления поселений, муниципальных районов, муниципальных округов, городских округов, городских округов с внутригородским делением и внутригородских районов обладают полномочиями в том числе в сфере водоснабжения и водоотведения, предусмотренными Федеральным законом от 0</w:t>
      </w:r>
      <w:r w:rsidR="00F31849">
        <w:rPr>
          <w:rFonts w:eastAsia="Times New Roman" w:cs="Times New Roman"/>
          <w:sz w:val="28"/>
          <w:szCs w:val="28"/>
        </w:rPr>
        <w:t xml:space="preserve">7.12.2011 </w:t>
      </w:r>
      <w:r>
        <w:rPr>
          <w:rFonts w:eastAsia="Times New Roman" w:cs="Times New Roman"/>
          <w:sz w:val="28"/>
          <w:szCs w:val="28"/>
        </w:rPr>
        <w:t>№ 416-ФЗ "О водоснабжении и водоотведен</w:t>
      </w:r>
      <w:r>
        <w:rPr>
          <w:rFonts w:eastAsia="Times New Roman" w:cs="Times New Roman"/>
          <w:sz w:val="28"/>
          <w:szCs w:val="28"/>
        </w:rPr>
        <w:t xml:space="preserve">ии" (далее – Федеральный закон </w:t>
      </w:r>
      <w:r>
        <w:rPr>
          <w:rFonts w:eastAsia="Times New Roman" w:cs="Times New Roman"/>
          <w:sz w:val="28"/>
          <w:szCs w:val="28"/>
        </w:rPr>
        <w:t>№ 416-ФЗ).</w:t>
      </w:r>
    </w:p>
    <w:p w:rsidR="00F4449D" w:rsidRDefault="00F4449D" w:rsidP="00F4449D">
      <w:pPr>
        <w:ind w:firstLine="709"/>
        <w:jc w:val="both"/>
      </w:pPr>
      <w:r>
        <w:rPr>
          <w:rFonts w:eastAsia="Times New Roman" w:cs="Times New Roman"/>
          <w:sz w:val="28"/>
          <w:szCs w:val="28"/>
        </w:rPr>
        <w:t xml:space="preserve">При этом согласно части 12 статьи 17 Федерального закона 131-ФЗ законами субъекта Российской Федерации в случаях, установленных федеральными законами, может осуществляться перераспределение полномочий между органами местного самоуправления и органами государственной власти субъекта Российской Федерации. </w:t>
      </w:r>
    </w:p>
    <w:p w:rsidR="00F4449D" w:rsidRDefault="00F4449D" w:rsidP="00F4449D">
      <w:pPr>
        <w:ind w:firstLine="709"/>
        <w:jc w:val="both"/>
      </w:pPr>
      <w:r>
        <w:rPr>
          <w:rFonts w:eastAsia="Times New Roman" w:cs="Times New Roman"/>
          <w:sz w:val="28"/>
          <w:szCs w:val="28"/>
        </w:rPr>
        <w:lastRenderedPageBreak/>
        <w:t>Частью 1 статьи 6 Федерального закона № 416-ФЗ "О водоснабжении и водоотведении" определены полномочия органов местного самоуправления муниципальных образований по организации водоснабжения и водоотведения на соответствующих территориях, которые транслированы в статью 3 Закона Камчатского края:</w:t>
      </w:r>
    </w:p>
    <w:p w:rsidR="00F4449D" w:rsidRDefault="00F4449D" w:rsidP="00F4449D">
      <w:pPr>
        <w:ind w:firstLine="709"/>
        <w:jc w:val="both"/>
      </w:pPr>
      <w:r>
        <w:rPr>
          <w:rFonts w:eastAsia="Times New Roman" w:cs="Times New Roman"/>
          <w:sz w:val="28"/>
          <w:szCs w:val="28"/>
        </w:rPr>
        <w:t>1) организация водоснабжения населения, в том числе принятие мер по организации водоснабжения населения и (или) водоотведения в случае невозможности исполнения организациями, осуществляющими горячее водоснабжение, холодное водоснабжение и (или) водоотведение, своих обязательств либо в случае отказа указанных организаций от исполнения своих обязательств;</w:t>
      </w:r>
    </w:p>
    <w:p w:rsidR="00F4449D" w:rsidRDefault="00F4449D" w:rsidP="00F4449D">
      <w:pPr>
        <w:ind w:firstLine="709"/>
        <w:jc w:val="both"/>
      </w:pPr>
      <w:r>
        <w:rPr>
          <w:rFonts w:eastAsia="Times New Roman" w:cs="Times New Roman"/>
          <w:sz w:val="28"/>
          <w:szCs w:val="28"/>
        </w:rPr>
        <w:t>2) согласование вывода объектов централизованных систем горячего водоснабжения, холодного водоснабжения и (или) водоотведения в ремонт и из эксплуатации.</w:t>
      </w:r>
    </w:p>
    <w:p w:rsidR="00F4449D" w:rsidRDefault="00F4449D" w:rsidP="00F4449D">
      <w:pPr>
        <w:ind w:firstLine="709"/>
        <w:jc w:val="both"/>
      </w:pPr>
      <w:r>
        <w:rPr>
          <w:rFonts w:eastAsia="Times New Roman" w:cs="Times New Roman"/>
          <w:sz w:val="28"/>
          <w:szCs w:val="28"/>
        </w:rPr>
        <w:t xml:space="preserve">В соответствии с частью 61 Федерального закона № 416-ФЗ полномочия органов местного самоуправления и органов государственной власти субъекта Российской Федерации в сфере водоснабжения и водоотведения, установленные настоящим Федеральным законом, могут быть перераспределены между ними в порядке, предусмотренном частью 12 статьи 17 Федерального закона № 131-ФЗ. </w:t>
      </w:r>
    </w:p>
    <w:p w:rsidR="00F4449D" w:rsidRDefault="00F4449D" w:rsidP="00F4449D">
      <w:pPr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Несмотря на то, что данная норма утрачив</w:t>
      </w:r>
      <w:r w:rsidR="00F31849">
        <w:rPr>
          <w:rFonts w:eastAsia="Times New Roman" w:cs="Times New Roman"/>
          <w:sz w:val="28"/>
          <w:szCs w:val="28"/>
        </w:rPr>
        <w:t xml:space="preserve">ает силу с 1 января 2027 года, </w:t>
      </w:r>
      <w:r>
        <w:rPr>
          <w:rFonts w:eastAsia="Times New Roman" w:cs="Times New Roman"/>
          <w:sz w:val="28"/>
          <w:szCs w:val="28"/>
        </w:rPr>
        <w:t xml:space="preserve">правоотношения в части перераспределения полномочий в вышеуказанной сфере по своей сути не являются новыми, а лишь приводятся в соответствие с новой структурой муниципальных </w:t>
      </w:r>
      <w:r w:rsidR="00F31849">
        <w:rPr>
          <w:rFonts w:eastAsia="Times New Roman" w:cs="Times New Roman"/>
          <w:sz w:val="28"/>
          <w:szCs w:val="28"/>
        </w:rPr>
        <w:t xml:space="preserve">образований в Камчатском крае. </w:t>
      </w:r>
      <w:r>
        <w:rPr>
          <w:rFonts w:eastAsia="Times New Roman" w:cs="Times New Roman"/>
          <w:sz w:val="28"/>
          <w:szCs w:val="28"/>
        </w:rPr>
        <w:t>На территориях населенных пунктов, указанных в проекте закона, и входивших ранее в состав утративших статус муниципальных образований в Камчатском крае Елизовского городского поселения, Корякского, Новоавачинского и Пионерского сельских поселений, полномочия, предусмотренные статьей 3 Закона Камчатского края, органами государственной власти Камчатского края осуществляются в течение продолжительного периода времени.</w:t>
      </w:r>
    </w:p>
    <w:p w:rsidR="00F4449D" w:rsidRDefault="00F4449D" w:rsidP="00F4449D">
      <w:pPr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Законопроект не подлежит оценке регулирующего воздействия </w:t>
      </w:r>
      <w:r>
        <w:rPr>
          <w:rFonts w:cs="Times New Roman"/>
          <w:sz w:val="28"/>
          <w:szCs w:val="28"/>
        </w:rPr>
        <w:br/>
        <w:t xml:space="preserve">в соответствии с постановлением Правительства Камчатского края </w:t>
      </w:r>
      <w:r>
        <w:rPr>
          <w:rFonts w:cs="Times New Roman"/>
          <w:sz w:val="28"/>
          <w:szCs w:val="28"/>
        </w:rPr>
        <w:br/>
        <w:t>от 28.09.2022 № 510-П "Об утверждении Порядка проведения процедуры оценки регулирующего воздействия проектов нормативных правовых актов Камчатского края, порядка проведения экспертизы нормативных правовых актов Камчатского края и порядка установления и оценки применения обязательных требований, содержащихся в нормативных правовых актах Камчатского края, в том числе оценки фактического воздействия нормативных правовых актов Камчатского края".</w:t>
      </w:r>
    </w:p>
    <w:p w:rsidR="00F4449D" w:rsidRPr="00F31849" w:rsidRDefault="00F4449D" w:rsidP="00F4449D">
      <w:pPr>
        <w:rPr>
          <w:sz w:val="28"/>
          <w:szCs w:val="28"/>
        </w:rPr>
      </w:pPr>
    </w:p>
    <w:p w:rsidR="00F4449D" w:rsidRDefault="00F4449D">
      <w:pPr>
        <w:jc w:val="both"/>
        <w:outlineLvl w:val="1"/>
        <w:rPr>
          <w:sz w:val="28"/>
          <w:szCs w:val="28"/>
        </w:rPr>
      </w:pPr>
    </w:p>
    <w:p w:rsidR="00F31849" w:rsidRDefault="00F31849">
      <w:pPr>
        <w:jc w:val="both"/>
        <w:outlineLvl w:val="1"/>
        <w:rPr>
          <w:sz w:val="28"/>
          <w:szCs w:val="28"/>
        </w:rPr>
      </w:pPr>
    </w:p>
    <w:p w:rsidR="00F31849" w:rsidRPr="00F31849" w:rsidRDefault="00F31849" w:rsidP="00F31849">
      <w:pPr>
        <w:jc w:val="center"/>
        <w:rPr>
          <w:b/>
          <w:sz w:val="28"/>
        </w:rPr>
      </w:pPr>
      <w:r w:rsidRPr="00F31849">
        <w:rPr>
          <w:b/>
          <w:sz w:val="28"/>
        </w:rPr>
        <w:lastRenderedPageBreak/>
        <w:t>Финансово-экономическое обоснование</w:t>
      </w:r>
    </w:p>
    <w:p w:rsidR="00F31849" w:rsidRPr="00F31849" w:rsidRDefault="00F31849" w:rsidP="00F31849">
      <w:pPr>
        <w:jc w:val="center"/>
        <w:rPr>
          <w:b/>
        </w:rPr>
      </w:pPr>
      <w:r w:rsidRPr="00F31849">
        <w:rPr>
          <w:b/>
          <w:sz w:val="28"/>
        </w:rPr>
        <w:t>к проекту закона Камчатского края "О внесении изменений в статью 4 Закона Камчатского края "О перераспределении отдельных полномочий в сфере водоснабжения и водоотведения между органами местного самоуправления муниципальных образований в Камчатском крае и органами государственной власти Камчатского края"</w:t>
      </w:r>
    </w:p>
    <w:p w:rsidR="00F31849" w:rsidRDefault="00F31849" w:rsidP="00F31849">
      <w:pPr>
        <w:jc w:val="center"/>
        <w:rPr>
          <w:sz w:val="28"/>
        </w:rPr>
      </w:pPr>
    </w:p>
    <w:p w:rsidR="00F31849" w:rsidRDefault="00F31849" w:rsidP="00F31849">
      <w:pPr>
        <w:ind w:firstLine="709"/>
        <w:jc w:val="both"/>
      </w:pPr>
      <w:r>
        <w:rPr>
          <w:sz w:val="28"/>
        </w:rPr>
        <w:t>Принятие закона Камчатского края "О внесении изменений в</w:t>
      </w:r>
      <w:r>
        <w:rPr>
          <w:sz w:val="28"/>
        </w:rPr>
        <w:br/>
        <w:t>статью 4 Закона Камчатского края "О перераспределении отдельных полномочий в сфере водоснабжения и водоотведения между органами местного самоуправления муниципальных образований в Камчатском крае и органами государственной власти Камчатского края" не потребует финансирования из краевого бюджета и не приведет к появлению выпадающих доходов краевого бюджета.</w:t>
      </w:r>
    </w:p>
    <w:p w:rsidR="00F31849" w:rsidRDefault="00F31849">
      <w:pPr>
        <w:jc w:val="both"/>
        <w:outlineLvl w:val="1"/>
        <w:rPr>
          <w:sz w:val="28"/>
          <w:szCs w:val="28"/>
        </w:rPr>
      </w:pPr>
    </w:p>
    <w:p w:rsidR="00F31849" w:rsidRDefault="00F31849">
      <w:pPr>
        <w:jc w:val="both"/>
        <w:outlineLvl w:val="1"/>
        <w:rPr>
          <w:sz w:val="28"/>
          <w:szCs w:val="28"/>
        </w:rPr>
      </w:pPr>
    </w:p>
    <w:p w:rsidR="00F31849" w:rsidRDefault="00F31849">
      <w:pPr>
        <w:jc w:val="both"/>
        <w:outlineLvl w:val="1"/>
        <w:rPr>
          <w:sz w:val="28"/>
          <w:szCs w:val="28"/>
        </w:rPr>
      </w:pPr>
    </w:p>
    <w:p w:rsidR="00F31849" w:rsidRPr="00F31849" w:rsidRDefault="00F31849" w:rsidP="00F31849">
      <w:pPr>
        <w:jc w:val="center"/>
        <w:rPr>
          <w:b/>
          <w:sz w:val="28"/>
        </w:rPr>
      </w:pPr>
      <w:r w:rsidRPr="00F31849">
        <w:rPr>
          <w:b/>
          <w:sz w:val="28"/>
        </w:rPr>
        <w:t xml:space="preserve">Перечень </w:t>
      </w:r>
    </w:p>
    <w:p w:rsidR="00F31849" w:rsidRPr="00F31849" w:rsidRDefault="00F31849" w:rsidP="00F31849">
      <w:pPr>
        <w:jc w:val="center"/>
        <w:rPr>
          <w:b/>
          <w:sz w:val="28"/>
        </w:rPr>
      </w:pPr>
      <w:r w:rsidRPr="00F31849">
        <w:rPr>
          <w:b/>
          <w:sz w:val="28"/>
        </w:rPr>
        <w:t xml:space="preserve">законов и иных нормативных правовых актов Камчатского края, </w:t>
      </w:r>
    </w:p>
    <w:p w:rsidR="00F31849" w:rsidRPr="00F31849" w:rsidRDefault="00F31849" w:rsidP="00F31849">
      <w:pPr>
        <w:jc w:val="center"/>
        <w:rPr>
          <w:b/>
          <w:sz w:val="28"/>
        </w:rPr>
      </w:pPr>
      <w:r w:rsidRPr="00F31849">
        <w:rPr>
          <w:b/>
          <w:sz w:val="28"/>
        </w:rPr>
        <w:t>подлежащих разработке и принятию в целях реализации закона Камчатского края "О внесении изменений в статью 4 Закона Камчатского края "О перераспределении отдельных полномочий в сфере водоснабжения и водоотведения между органами местного самоуправления муниципальных образований в Камчатском крае и органами государственной власти Камчатского края", признанию</w:t>
      </w:r>
      <w:r>
        <w:rPr>
          <w:sz w:val="28"/>
        </w:rPr>
        <w:t xml:space="preserve"> </w:t>
      </w:r>
      <w:r w:rsidRPr="00F31849">
        <w:rPr>
          <w:b/>
          <w:sz w:val="28"/>
        </w:rPr>
        <w:t>утратившими силу, приостановлению, изменению</w:t>
      </w:r>
    </w:p>
    <w:p w:rsidR="00F31849" w:rsidRDefault="00F31849" w:rsidP="00F31849">
      <w:pPr>
        <w:jc w:val="center"/>
        <w:rPr>
          <w:sz w:val="28"/>
        </w:rPr>
      </w:pPr>
    </w:p>
    <w:p w:rsidR="00F31849" w:rsidRDefault="00F31849" w:rsidP="00F31849">
      <w:pPr>
        <w:ind w:firstLine="709"/>
        <w:jc w:val="both"/>
        <w:rPr>
          <w:sz w:val="28"/>
        </w:rPr>
      </w:pPr>
      <w:r>
        <w:rPr>
          <w:sz w:val="28"/>
        </w:rPr>
        <w:t xml:space="preserve">Принятие закона Камчатского края "О внесении изменений </w:t>
      </w:r>
      <w:r>
        <w:rPr>
          <w:sz w:val="28"/>
        </w:rPr>
        <w:br/>
        <w:t>в статью 4 Закона Ка</w:t>
      </w:r>
      <w:bookmarkStart w:id="1" w:name="_GoBack"/>
      <w:bookmarkEnd w:id="1"/>
      <w:r>
        <w:rPr>
          <w:sz w:val="28"/>
        </w:rPr>
        <w:t>мчатского края "О перераспределении отдельных полномочий в сфере водоснабжения и водоотведения между органами местного самоуправления муниципальных образований в Камчатском крае и органами государственной власти Камчатского края" не потребует разработки и принятия, признания утратившими силу, приостановления или изменения законов и иных нормативных правовых актов Камчатского края.</w:t>
      </w:r>
    </w:p>
    <w:p w:rsidR="00F31849" w:rsidRPr="00F31849" w:rsidRDefault="00F31849">
      <w:pPr>
        <w:jc w:val="both"/>
        <w:outlineLvl w:val="1"/>
        <w:rPr>
          <w:sz w:val="28"/>
          <w:szCs w:val="28"/>
        </w:rPr>
      </w:pPr>
    </w:p>
    <w:sectPr w:rsidR="00F31849" w:rsidRPr="00F31849">
      <w:headerReference w:type="default" r:id="rId7"/>
      <w:pgSz w:w="11906" w:h="16838"/>
      <w:pgMar w:top="1418" w:right="1418" w:bottom="1418" w:left="1418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0EF1" w:rsidRDefault="00F31849">
      <w:r>
        <w:separator/>
      </w:r>
    </w:p>
  </w:endnote>
  <w:endnote w:type="continuationSeparator" w:id="0">
    <w:p w:rsidR="00240EF1" w:rsidRDefault="00F318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XO Thames">
    <w:altName w:val="Times New Roman"/>
    <w:charset w:val="00"/>
    <w:family w:val="auto"/>
    <w:pitch w:val="default"/>
  </w:font>
  <w:font w:name="Liberation Sans">
    <w:altName w:val="Arial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0EF1" w:rsidRDefault="00F31849">
      <w:r>
        <w:separator/>
      </w:r>
    </w:p>
  </w:footnote>
  <w:footnote w:type="continuationSeparator" w:id="0">
    <w:p w:rsidR="00240EF1" w:rsidRDefault="00F318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0EF1" w:rsidRDefault="00F31849">
    <w:pPr>
      <w:pStyle w:val="ac"/>
      <w:jc w:val="center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25165619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835" cy="173990"/>
              <wp:effectExtent l="0" t="0" r="0" b="0"/>
              <wp:wrapSquare wrapText="bothSides"/>
              <wp:docPr id="1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7668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rgbClr val="000000"/>
                      </a:lnRef>
                      <a:fillRef idx="0">
                        <a:srgbClr val="000000"/>
                      </a:fillRef>
                      <a:effectRef idx="0">
                        <a:srgbClr val="000000"/>
                      </a:effectRef>
                      <a:fontRef idx="minor"/>
                    </wps:style>
                    <wps:txbx>
                      <w:txbxContent>
                        <w:p w:rsidR="00240EF1" w:rsidRDefault="00240EF1"/>
                      </w:txbxContent>
                    </wps:txbx>
                    <wps:bodyPr lIns="36000" tIns="36000" rIns="36000" bIns="3600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Picture 1" o:spid="_x0000_s1026" style="position:absolute;left:0;text-align:left;margin-left:0;margin-top:.05pt;width:6.05pt;height:13.7pt;z-index:-25166028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" o:allowincell="f" filled="f" stroked="f" strokeweight="0">
              <v:textbox style="mso-fit-shape-to-text:t" inset="1mm,1mm,1mm,1mm">
                <w:txbxContent>
                  <w:p w:rsidR="00240EF1" w:rsidRDefault="00240EF1"/>
                </w:txbxContent>
              </v:textbox>
              <w10:wrap type="square" anchorx="margin"/>
            </v:rect>
          </w:pict>
        </mc:Fallback>
      </mc:AlternateContent>
    </w: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0" allowOverlap="1">
              <wp:simplePos x="0" y="0"/>
              <wp:positionH relativeFrom="margin">
                <wp:posOffset>2879725</wp:posOffset>
              </wp:positionH>
              <wp:positionV relativeFrom="paragraph">
                <wp:posOffset>-18415</wp:posOffset>
              </wp:positionV>
              <wp:extent cx="173695" cy="422490"/>
              <wp:effectExtent l="0" t="0" r="0" b="0"/>
              <wp:wrapSquare wrapText="bothSides"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73694" cy="422489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rgbClr val="000000"/>
                      </a:lnRef>
                      <a:fillRef idx="0">
                        <a:srgbClr val="000000"/>
                      </a:fillRef>
                      <a:effectRef idx="0">
                        <a:srgbClr val="000000"/>
                      </a:effectRef>
                      <a:fontRef idx="minor"/>
                    </wps:style>
                    <wps:txbx>
                      <w:txbxContent>
                        <w:p w:rsidR="00240EF1" w:rsidRDefault="00F31849"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36000" tIns="36000" rIns="36000" bIns="3600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Врезка2" o:spid="_x0000_s1027" style="position:absolute;left:0;text-align:left;margin-left:226.75pt;margin-top:-1.45pt;width:13.7pt;height:33.25pt;z-index:-251657216;visibility:visible;mso-wrap-style:square;mso-wrap-distance-left:0;mso-wrap-distance-top:0;mso-wrap-distance-right:0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" o:allowincell="f" filled="f" stroked="f" strokeweight="0">
              <v:textbox inset="1mm,1mm,1mm,1mm">
                <w:txbxContent>
                  <w:p w:rsidR="00240EF1" w:rsidRDefault="00F31849"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EF1"/>
    <w:rsid w:val="00240EF1"/>
    <w:rsid w:val="00F31849"/>
    <w:rsid w:val="00F44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48AF9"/>
  <w15:docId w15:val="{C459A911-CEA6-4F01-A4E6-74D33EB8C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NSimSun" w:hAnsi="Times New Roman" w:cs="Lucida Sans"/>
        <w:color w:val="000000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ind w:firstLine="540"/>
      <w:jc w:val="center"/>
      <w:outlineLvl w:val="0"/>
    </w:pPr>
    <w:rPr>
      <w:i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a5">
    <w:name w:val="Заголовок Знак"/>
    <w:basedOn w:val="a0"/>
    <w:link w:val="a6"/>
    <w:uiPriority w:val="10"/>
    <w:rPr>
      <w:sz w:val="48"/>
      <w:szCs w:val="48"/>
    </w:rPr>
  </w:style>
  <w:style w:type="character" w:customStyle="1" w:styleId="a7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ab">
    <w:name w:val="Верхний колонтитул Знак"/>
    <w:basedOn w:val="a0"/>
    <w:link w:val="ac"/>
    <w:uiPriority w:val="99"/>
  </w:style>
  <w:style w:type="character" w:customStyle="1" w:styleId="ad">
    <w:name w:val="Нижний колонтитул Знак"/>
    <w:basedOn w:val="a0"/>
    <w:link w:val="ae"/>
    <w:uiPriority w:val="99"/>
  </w:style>
  <w:style w:type="character" w:customStyle="1" w:styleId="af">
    <w:name w:val="Название объекта Знак"/>
    <w:basedOn w:val="a0"/>
    <w:link w:val="af0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lang w:eastAsia="ru-RU" w:bidi="ar-SA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lang w:eastAsia="ru-RU" w:bidi="ar-SA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lang w:eastAsia="ru-RU" w:bidi="ar-SA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lang w:eastAsia="ru-RU" w:bidi="ar-SA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lang w:eastAsia="ru-RU" w:bidi="ar-SA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lang w:eastAsia="ru-RU" w:bidi="ar-SA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lang w:eastAsia="ru-RU" w:bidi="ar-SA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lang w:eastAsia="ru-RU" w:bidi="ar-SA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lang w:eastAsia="ru-RU" w:bidi="ar-SA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lang w:eastAsia="ru-RU" w:bidi="ar-SA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lang w:eastAsia="ru-RU" w:bidi="ar-SA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lang w:eastAsia="ru-RU" w:bidi="ar-SA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lang w:eastAsia="ru-RU" w:bidi="ar-SA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lang w:eastAsia="ru-RU" w:bidi="ar-SA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character" w:customStyle="1" w:styleId="Contents2">
    <w:name w:val="Contents 2"/>
    <w:qFormat/>
    <w:rPr>
      <w:rFonts w:ascii="XO Thames" w:hAnsi="XO Thames"/>
      <w:sz w:val="28"/>
    </w:rPr>
  </w:style>
  <w:style w:type="character" w:customStyle="1" w:styleId="12">
    <w:name w:val="Заголовок1"/>
    <w:link w:val="110"/>
    <w:qFormat/>
    <w:rPr>
      <w:sz w:val="28"/>
    </w:rPr>
  </w:style>
  <w:style w:type="character" w:customStyle="1" w:styleId="13">
    <w:name w:val="Верхний колонтитул1"/>
    <w:link w:val="111"/>
    <w:qFormat/>
  </w:style>
  <w:style w:type="character" w:customStyle="1" w:styleId="210">
    <w:name w:val="Основной текст с отступом 21"/>
    <w:link w:val="BodyTextIndent21"/>
    <w:qFormat/>
  </w:style>
  <w:style w:type="character" w:customStyle="1" w:styleId="ConsPlusTextList">
    <w:name w:val="ConsPlusTextList"/>
    <w:link w:val="ConsPlusTextList1"/>
    <w:qFormat/>
    <w:rPr>
      <w:rFonts w:ascii="Arial" w:hAnsi="Arial"/>
    </w:rPr>
  </w:style>
  <w:style w:type="character" w:customStyle="1" w:styleId="Contents4">
    <w:name w:val="Contents 4"/>
    <w:qFormat/>
    <w:rPr>
      <w:rFonts w:ascii="XO Thames" w:hAnsi="XO Thames"/>
      <w:sz w:val="28"/>
    </w:rPr>
  </w:style>
  <w:style w:type="character" w:customStyle="1" w:styleId="14">
    <w:name w:val="Основной шрифт абзаца1"/>
    <w:link w:val="112"/>
    <w:qFormat/>
  </w:style>
  <w:style w:type="character" w:customStyle="1" w:styleId="Contents21">
    <w:name w:val="Contents 21"/>
    <w:link w:val="Contents22"/>
    <w:qFormat/>
    <w:rPr>
      <w:rFonts w:ascii="XO Thames" w:hAnsi="XO Thames"/>
      <w:sz w:val="28"/>
    </w:rPr>
  </w:style>
  <w:style w:type="character" w:customStyle="1" w:styleId="Contents6">
    <w:name w:val="Contents 6"/>
    <w:qFormat/>
    <w:rPr>
      <w:rFonts w:ascii="XO Thames" w:hAnsi="XO Thames"/>
      <w:sz w:val="28"/>
    </w:rPr>
  </w:style>
  <w:style w:type="character" w:customStyle="1" w:styleId="15">
    <w:name w:val="Подзаголовок1"/>
    <w:link w:val="113"/>
    <w:qFormat/>
    <w:rPr>
      <w:rFonts w:ascii="XO Thames" w:hAnsi="XO Thames"/>
      <w:i/>
      <w:sz w:val="24"/>
    </w:rPr>
  </w:style>
  <w:style w:type="character" w:customStyle="1" w:styleId="Contents7">
    <w:name w:val="Contents 7"/>
    <w:qFormat/>
    <w:rPr>
      <w:rFonts w:ascii="XO Thames" w:hAnsi="XO Thames"/>
      <w:sz w:val="28"/>
    </w:rPr>
  </w:style>
  <w:style w:type="character" w:customStyle="1" w:styleId="16">
    <w:name w:val="Абзац списка1"/>
    <w:link w:val="ListParagraph1"/>
    <w:qFormat/>
    <w:rPr>
      <w:rFonts w:ascii="Calibri" w:hAnsi="Calibri"/>
      <w:sz w:val="22"/>
    </w:rPr>
  </w:style>
  <w:style w:type="character" w:customStyle="1" w:styleId="114">
    <w:name w:val="Заголовок 11"/>
    <w:link w:val="1110"/>
    <w:qFormat/>
    <w:rPr>
      <w:i/>
      <w:sz w:val="28"/>
    </w:rPr>
  </w:style>
  <w:style w:type="character" w:customStyle="1" w:styleId="Heading31">
    <w:name w:val="Heading 31"/>
    <w:qFormat/>
    <w:rPr>
      <w:rFonts w:ascii="XO Thames" w:hAnsi="XO Thames"/>
      <w:b/>
      <w:sz w:val="26"/>
    </w:rPr>
  </w:style>
  <w:style w:type="character" w:customStyle="1" w:styleId="caption1">
    <w:name w:val="caption1"/>
    <w:link w:val="caption2"/>
    <w:qFormat/>
    <w:rPr>
      <w:i/>
    </w:rPr>
  </w:style>
  <w:style w:type="character" w:customStyle="1" w:styleId="410">
    <w:name w:val="Заголовок 41"/>
    <w:link w:val="411"/>
    <w:qFormat/>
    <w:rPr>
      <w:rFonts w:ascii="XO Thames" w:hAnsi="XO Thames"/>
      <w:b/>
      <w:sz w:val="24"/>
    </w:rPr>
  </w:style>
  <w:style w:type="character" w:customStyle="1" w:styleId="List1">
    <w:name w:val="List1"/>
    <w:basedOn w:val="Textbody1"/>
    <w:qFormat/>
  </w:style>
  <w:style w:type="character" w:customStyle="1" w:styleId="17">
    <w:name w:val="Номер страницы1"/>
    <w:basedOn w:val="14"/>
    <w:link w:val="115"/>
    <w:qFormat/>
  </w:style>
  <w:style w:type="character" w:customStyle="1" w:styleId="Contents41">
    <w:name w:val="Contents 41"/>
    <w:link w:val="Contents42"/>
    <w:qFormat/>
    <w:rPr>
      <w:rFonts w:ascii="XO Thames" w:hAnsi="XO Thames"/>
      <w:sz w:val="28"/>
    </w:rPr>
  </w:style>
  <w:style w:type="character" w:customStyle="1" w:styleId="VisitedInternetLink">
    <w:name w:val="Visited Internet Link"/>
    <w:link w:val="VisitedInternetLink1"/>
    <w:qFormat/>
    <w:rPr>
      <w:color w:val="954F72"/>
      <w:u w:val="single"/>
    </w:rPr>
  </w:style>
  <w:style w:type="character" w:customStyle="1" w:styleId="Textbodyindent">
    <w:name w:val="Text body indent"/>
    <w:qFormat/>
  </w:style>
  <w:style w:type="character" w:customStyle="1" w:styleId="ConsPlusNonformat">
    <w:name w:val="ConsPlusNonformat"/>
    <w:link w:val="ConsPlusNonformat1"/>
    <w:qFormat/>
    <w:rPr>
      <w:rFonts w:ascii="Courier New" w:hAnsi="Courier New"/>
    </w:rPr>
  </w:style>
  <w:style w:type="character" w:customStyle="1" w:styleId="211">
    <w:name w:val="Заголовок 21"/>
    <w:link w:val="2110"/>
    <w:qFormat/>
    <w:rPr>
      <w:rFonts w:ascii="XO Thames" w:hAnsi="XO Thames"/>
      <w:b/>
      <w:sz w:val="28"/>
    </w:rPr>
  </w:style>
  <w:style w:type="character" w:customStyle="1" w:styleId="ConsPlusJurTerm">
    <w:name w:val="ConsPlusJurTerm"/>
    <w:link w:val="ConsPlusJurTerm1"/>
    <w:qFormat/>
    <w:rPr>
      <w:rFonts w:ascii="Tahoma" w:hAnsi="Tahoma"/>
      <w:sz w:val="26"/>
    </w:rPr>
  </w:style>
  <w:style w:type="character" w:customStyle="1" w:styleId="Contents3">
    <w:name w:val="Contents 3"/>
    <w:qFormat/>
    <w:rPr>
      <w:rFonts w:ascii="XO Thames" w:hAnsi="XO Thames"/>
      <w:sz w:val="28"/>
    </w:rPr>
  </w:style>
  <w:style w:type="character" w:customStyle="1" w:styleId="Contents31">
    <w:name w:val="Contents 31"/>
    <w:link w:val="Contents32"/>
    <w:qFormat/>
    <w:rPr>
      <w:rFonts w:ascii="XO Thames" w:hAnsi="XO Thames"/>
      <w:sz w:val="28"/>
    </w:rPr>
  </w:style>
  <w:style w:type="character" w:customStyle="1" w:styleId="af9">
    <w:name w:val="Содержимое врезки"/>
    <w:link w:val="18"/>
    <w:qFormat/>
  </w:style>
  <w:style w:type="character" w:customStyle="1" w:styleId="Endnote">
    <w:name w:val="Endnote"/>
    <w:link w:val="Endnote1"/>
    <w:qFormat/>
    <w:rPr>
      <w:rFonts w:ascii="XO Thames" w:hAnsi="XO Thames"/>
      <w:sz w:val="22"/>
    </w:rPr>
  </w:style>
  <w:style w:type="character" w:customStyle="1" w:styleId="Internetlink">
    <w:name w:val="Internet link"/>
    <w:link w:val="Internetlink1"/>
    <w:qFormat/>
    <w:rPr>
      <w:color w:val="0000FF"/>
      <w:u w:val="single"/>
    </w:rPr>
  </w:style>
  <w:style w:type="character" w:customStyle="1" w:styleId="310">
    <w:name w:val="Заголовок 31"/>
    <w:link w:val="311"/>
    <w:qFormat/>
    <w:rPr>
      <w:rFonts w:ascii="XO Thames" w:hAnsi="XO Thames"/>
      <w:b/>
      <w:sz w:val="26"/>
    </w:rPr>
  </w:style>
  <w:style w:type="character" w:customStyle="1" w:styleId="Contents9">
    <w:name w:val="Contents 9"/>
    <w:link w:val="Contents92"/>
    <w:qFormat/>
    <w:rPr>
      <w:rFonts w:ascii="XO Thames" w:hAnsi="XO Thames"/>
      <w:sz w:val="28"/>
    </w:rPr>
  </w:style>
  <w:style w:type="character" w:customStyle="1" w:styleId="19">
    <w:name w:val="Гиперссылка1"/>
    <w:link w:val="116"/>
    <w:qFormat/>
    <w:rPr>
      <w:color w:val="0000FF"/>
      <w:u w:val="single"/>
    </w:rPr>
  </w:style>
  <w:style w:type="character" w:customStyle="1" w:styleId="Heading51">
    <w:name w:val="Heading 51"/>
    <w:qFormat/>
    <w:rPr>
      <w:rFonts w:ascii="XO Thames" w:hAnsi="XO Thames"/>
      <w:b/>
      <w:sz w:val="22"/>
    </w:rPr>
  </w:style>
  <w:style w:type="character" w:customStyle="1" w:styleId="Heading11">
    <w:name w:val="Heading 11"/>
    <w:qFormat/>
    <w:rPr>
      <w:i/>
      <w:sz w:val="28"/>
    </w:rPr>
  </w:style>
  <w:style w:type="character" w:customStyle="1" w:styleId="ConsPlusNormal">
    <w:name w:val="ConsPlusNormal"/>
    <w:link w:val="ConsPlusNormal1"/>
    <w:qFormat/>
    <w:rPr>
      <w:sz w:val="28"/>
    </w:rPr>
  </w:style>
  <w:style w:type="character" w:styleId="afa">
    <w:name w:val="Hyperlink"/>
    <w:rPr>
      <w:color w:val="0000FF"/>
      <w:u w:val="single"/>
    </w:rPr>
  </w:style>
  <w:style w:type="character" w:customStyle="1" w:styleId="Footnote">
    <w:name w:val="Footnote"/>
    <w:link w:val="Footnote1"/>
    <w:qFormat/>
    <w:rPr>
      <w:rFonts w:ascii="XO Thames" w:hAnsi="XO Thames"/>
      <w:sz w:val="22"/>
    </w:rPr>
  </w:style>
  <w:style w:type="character" w:customStyle="1" w:styleId="Contents1">
    <w:name w:val="Contents 1"/>
    <w:qFormat/>
    <w:rPr>
      <w:rFonts w:ascii="XO Thames" w:hAnsi="XO Thames"/>
      <w:b/>
      <w:sz w:val="28"/>
    </w:rPr>
  </w:style>
  <w:style w:type="character" w:customStyle="1" w:styleId="Contents8">
    <w:name w:val="Contents 8"/>
    <w:link w:val="Contents82"/>
    <w:qFormat/>
    <w:rPr>
      <w:rFonts w:ascii="XO Thames" w:hAnsi="XO Thames"/>
      <w:sz w:val="28"/>
    </w:rPr>
  </w:style>
  <w:style w:type="character" w:customStyle="1" w:styleId="afb">
    <w:name w:val="Знак"/>
    <w:link w:val="1a"/>
    <w:qFormat/>
    <w:rPr>
      <w:rFonts w:ascii="Verdana" w:hAnsi="Verdana"/>
      <w:sz w:val="20"/>
    </w:rPr>
  </w:style>
  <w:style w:type="character" w:customStyle="1" w:styleId="ConsPlusTitle">
    <w:name w:val="ConsPlusTitle"/>
    <w:link w:val="ConsPlusTitle1"/>
    <w:qFormat/>
    <w:rPr>
      <w:rFonts w:ascii="Calibri" w:hAnsi="Calibri"/>
      <w:b/>
      <w:sz w:val="22"/>
    </w:rPr>
  </w:style>
  <w:style w:type="character" w:customStyle="1" w:styleId="HeaderandFooter">
    <w:name w:val="Header and Footer"/>
    <w:qFormat/>
    <w:rPr>
      <w:rFonts w:ascii="XO Thames" w:hAnsi="XO Thames"/>
    </w:rPr>
  </w:style>
  <w:style w:type="character" w:customStyle="1" w:styleId="Contents5">
    <w:name w:val="Contents 5"/>
    <w:link w:val="Contents52"/>
    <w:qFormat/>
    <w:rPr>
      <w:rFonts w:ascii="XO Thames" w:hAnsi="XO Thames"/>
      <w:sz w:val="28"/>
    </w:rPr>
  </w:style>
  <w:style w:type="character" w:customStyle="1" w:styleId="afc">
    <w:name w:val="Колонтитул"/>
    <w:link w:val="1b"/>
    <w:qFormat/>
    <w:rPr>
      <w:rFonts w:ascii="XO Thames" w:hAnsi="XO Thames"/>
    </w:rPr>
  </w:style>
  <w:style w:type="character" w:customStyle="1" w:styleId="ConsPlusDocList">
    <w:name w:val="ConsPlusDocList"/>
    <w:link w:val="ConsPlusDocList1"/>
    <w:qFormat/>
    <w:rPr>
      <w:rFonts w:ascii="Calibri" w:hAnsi="Calibri"/>
      <w:sz w:val="22"/>
    </w:rPr>
  </w:style>
  <w:style w:type="character" w:customStyle="1" w:styleId="Contents91">
    <w:name w:val="Contents 91"/>
    <w:qFormat/>
    <w:rPr>
      <w:rFonts w:ascii="XO Thames" w:hAnsi="XO Thames"/>
      <w:sz w:val="28"/>
    </w:rPr>
  </w:style>
  <w:style w:type="character" w:customStyle="1" w:styleId="Contents11">
    <w:name w:val="Contents 11"/>
    <w:link w:val="Contents12"/>
    <w:qFormat/>
    <w:rPr>
      <w:rFonts w:ascii="XO Thames" w:hAnsi="XO Thames"/>
      <w:b/>
      <w:sz w:val="28"/>
    </w:rPr>
  </w:style>
  <w:style w:type="character" w:customStyle="1" w:styleId="24">
    <w:name w:val="Основной шрифт абзаца2"/>
    <w:link w:val="212"/>
    <w:qFormat/>
  </w:style>
  <w:style w:type="character" w:customStyle="1" w:styleId="Header1">
    <w:name w:val="Header1"/>
    <w:qFormat/>
  </w:style>
  <w:style w:type="character" w:customStyle="1" w:styleId="Contents81">
    <w:name w:val="Contents 81"/>
    <w:qFormat/>
    <w:rPr>
      <w:rFonts w:ascii="XO Thames" w:hAnsi="XO Thames"/>
      <w:sz w:val="28"/>
    </w:rPr>
  </w:style>
  <w:style w:type="character" w:customStyle="1" w:styleId="Contents61">
    <w:name w:val="Contents 61"/>
    <w:link w:val="Contents62"/>
    <w:qFormat/>
    <w:rPr>
      <w:rFonts w:ascii="XO Thames" w:hAnsi="XO Thames"/>
      <w:sz w:val="28"/>
    </w:rPr>
  </w:style>
  <w:style w:type="character" w:customStyle="1" w:styleId="1c">
    <w:name w:val="Указатель1"/>
    <w:link w:val="indexheading1"/>
    <w:qFormat/>
  </w:style>
  <w:style w:type="character" w:customStyle="1" w:styleId="Textbody">
    <w:name w:val="Text body"/>
    <w:link w:val="Textbody2"/>
    <w:qFormat/>
  </w:style>
  <w:style w:type="character" w:customStyle="1" w:styleId="afd">
    <w:name w:val="Цветовое выделение"/>
    <w:link w:val="1d"/>
    <w:qFormat/>
    <w:rPr>
      <w:b/>
      <w:color w:val="26282F"/>
    </w:rPr>
  </w:style>
  <w:style w:type="character" w:customStyle="1" w:styleId="Contents51">
    <w:name w:val="Contents 51"/>
    <w:qFormat/>
    <w:rPr>
      <w:rFonts w:ascii="XO Thames" w:hAnsi="XO Thames"/>
      <w:sz w:val="28"/>
    </w:rPr>
  </w:style>
  <w:style w:type="character" w:customStyle="1" w:styleId="Textbodyindent1">
    <w:name w:val="Text body indent1"/>
    <w:link w:val="Textbodyindent2"/>
    <w:qFormat/>
  </w:style>
  <w:style w:type="character" w:customStyle="1" w:styleId="Contents71">
    <w:name w:val="Contents 71"/>
    <w:link w:val="Contents72"/>
    <w:qFormat/>
    <w:rPr>
      <w:rFonts w:ascii="XO Thames" w:hAnsi="XO Thames"/>
      <w:sz w:val="28"/>
    </w:rPr>
  </w:style>
  <w:style w:type="character" w:customStyle="1" w:styleId="1e">
    <w:name w:val="Обычный1"/>
    <w:link w:val="117"/>
    <w:qFormat/>
    <w:rPr>
      <w:sz w:val="24"/>
    </w:rPr>
  </w:style>
  <w:style w:type="character" w:customStyle="1" w:styleId="1f">
    <w:name w:val="Текст выноски1"/>
    <w:link w:val="BalloonText1"/>
    <w:qFormat/>
    <w:rPr>
      <w:rFonts w:ascii="Tahoma" w:hAnsi="Tahoma"/>
      <w:sz w:val="16"/>
    </w:rPr>
  </w:style>
  <w:style w:type="character" w:customStyle="1" w:styleId="1f0">
    <w:name w:val="Нижний колонтитул1"/>
    <w:link w:val="118"/>
    <w:qFormat/>
  </w:style>
  <w:style w:type="character" w:customStyle="1" w:styleId="510">
    <w:name w:val="Заголовок 51"/>
    <w:link w:val="511"/>
    <w:qFormat/>
    <w:rPr>
      <w:rFonts w:ascii="XO Thames" w:hAnsi="XO Thames"/>
      <w:b/>
      <w:sz w:val="22"/>
    </w:rPr>
  </w:style>
  <w:style w:type="character" w:customStyle="1" w:styleId="Textbody1">
    <w:name w:val="Text body1"/>
    <w:qFormat/>
  </w:style>
  <w:style w:type="character" w:customStyle="1" w:styleId="Subtitle1">
    <w:name w:val="Subtitle1"/>
    <w:qFormat/>
    <w:rPr>
      <w:rFonts w:ascii="XO Thames" w:hAnsi="XO Thames"/>
      <w:i/>
      <w:sz w:val="24"/>
    </w:rPr>
  </w:style>
  <w:style w:type="character" w:customStyle="1" w:styleId="Footer1">
    <w:name w:val="Footer1"/>
    <w:qFormat/>
  </w:style>
  <w:style w:type="character" w:customStyle="1" w:styleId="ConsPlusCell">
    <w:name w:val="ConsPlusCell"/>
    <w:link w:val="ConsPlusCell1"/>
    <w:qFormat/>
    <w:rPr>
      <w:rFonts w:ascii="Courier New" w:hAnsi="Courier New"/>
    </w:rPr>
  </w:style>
  <w:style w:type="character" w:customStyle="1" w:styleId="Title1">
    <w:name w:val="Title1"/>
    <w:qFormat/>
    <w:rPr>
      <w:sz w:val="28"/>
    </w:rPr>
  </w:style>
  <w:style w:type="character" w:customStyle="1" w:styleId="Heading41">
    <w:name w:val="Heading 41"/>
    <w:qFormat/>
    <w:rPr>
      <w:rFonts w:ascii="XO Thames" w:hAnsi="XO Thames"/>
      <w:b/>
      <w:sz w:val="24"/>
    </w:rPr>
  </w:style>
  <w:style w:type="character" w:customStyle="1" w:styleId="afe">
    <w:name w:val="Заголовок статьи"/>
    <w:link w:val="1f1"/>
    <w:qFormat/>
    <w:rPr>
      <w:rFonts w:ascii="Arial" w:hAnsi="Arial"/>
    </w:rPr>
  </w:style>
  <w:style w:type="character" w:customStyle="1" w:styleId="ConsPlusTitlePage">
    <w:name w:val="ConsPlusTitlePage"/>
    <w:link w:val="ConsPlusTitlePage1"/>
    <w:qFormat/>
    <w:rPr>
      <w:rFonts w:ascii="Tahoma" w:hAnsi="Tahoma"/>
    </w:rPr>
  </w:style>
  <w:style w:type="character" w:customStyle="1" w:styleId="Heading21">
    <w:name w:val="Heading 21"/>
    <w:qFormat/>
    <w:rPr>
      <w:rFonts w:ascii="XO Thames" w:hAnsi="XO Thames"/>
      <w:b/>
      <w:sz w:val="28"/>
    </w:rPr>
  </w:style>
  <w:style w:type="character" w:customStyle="1" w:styleId="1f2">
    <w:name w:val="Просмотренная гиперссылка1"/>
    <w:link w:val="119"/>
    <w:qFormat/>
    <w:rPr>
      <w:color w:val="954F72"/>
      <w:u w:val="single"/>
    </w:rPr>
  </w:style>
  <w:style w:type="character" w:customStyle="1" w:styleId="aff">
    <w:name w:val="Гипертекстовая ссылка"/>
    <w:link w:val="1f3"/>
    <w:qFormat/>
    <w:rPr>
      <w:color w:val="106BBE"/>
    </w:rPr>
  </w:style>
  <w:style w:type="character" w:customStyle="1" w:styleId="aff0">
    <w:name w:val="Символ нумерации"/>
    <w:qFormat/>
  </w:style>
  <w:style w:type="paragraph" w:styleId="a6">
    <w:name w:val="Title"/>
    <w:basedOn w:val="a"/>
    <w:next w:val="aff1"/>
    <w:link w:val="a5"/>
    <w:uiPriority w:val="10"/>
    <w:qFormat/>
    <w:pPr>
      <w:jc w:val="center"/>
    </w:pPr>
    <w:rPr>
      <w:sz w:val="28"/>
    </w:rPr>
  </w:style>
  <w:style w:type="paragraph" w:styleId="aff1">
    <w:name w:val="Body Text"/>
    <w:basedOn w:val="a"/>
    <w:pPr>
      <w:spacing w:after="120"/>
    </w:pPr>
  </w:style>
  <w:style w:type="paragraph" w:styleId="aff2">
    <w:name w:val="List"/>
    <w:basedOn w:val="aff1"/>
  </w:style>
  <w:style w:type="paragraph" w:styleId="af0">
    <w:name w:val="caption"/>
    <w:basedOn w:val="a"/>
    <w:link w:val="af"/>
    <w:qFormat/>
    <w:pPr>
      <w:suppressLineNumbers/>
      <w:spacing w:before="120" w:after="120"/>
    </w:pPr>
    <w:rPr>
      <w:i/>
      <w:iCs/>
      <w:szCs w:val="24"/>
    </w:rPr>
  </w:style>
  <w:style w:type="paragraph" w:styleId="aff3">
    <w:name w:val="index heading"/>
    <w:basedOn w:val="a"/>
    <w:qFormat/>
    <w:pPr>
      <w:suppressLineNumbers/>
    </w:pPr>
  </w:style>
  <w:style w:type="paragraph" w:styleId="25">
    <w:name w:val="toc 2"/>
    <w:next w:val="a"/>
    <w:uiPriority w:val="39"/>
    <w:pPr>
      <w:ind w:left="200"/>
    </w:pPr>
    <w:rPr>
      <w:rFonts w:ascii="XO Thames" w:hAnsi="XO Thames"/>
      <w:sz w:val="28"/>
    </w:rPr>
  </w:style>
  <w:style w:type="paragraph" w:customStyle="1" w:styleId="110">
    <w:name w:val="Заголовок11"/>
    <w:link w:val="12"/>
    <w:qFormat/>
    <w:rPr>
      <w:sz w:val="28"/>
    </w:rPr>
  </w:style>
  <w:style w:type="paragraph" w:customStyle="1" w:styleId="111">
    <w:name w:val="Верхний колонтитул11"/>
    <w:link w:val="13"/>
    <w:qFormat/>
  </w:style>
  <w:style w:type="paragraph" w:customStyle="1" w:styleId="BodyTextIndent21">
    <w:name w:val="Body Text Indent 21"/>
    <w:basedOn w:val="a"/>
    <w:link w:val="210"/>
    <w:qFormat/>
    <w:pPr>
      <w:ind w:left="-720"/>
    </w:pPr>
  </w:style>
  <w:style w:type="paragraph" w:customStyle="1" w:styleId="ConsPlusTextList1">
    <w:name w:val="ConsPlusTextList1"/>
    <w:link w:val="ConsPlusTextList"/>
    <w:qFormat/>
    <w:pPr>
      <w:widowControl w:val="0"/>
    </w:pPr>
    <w:rPr>
      <w:rFonts w:ascii="Arial" w:hAnsi="Arial"/>
    </w:rPr>
  </w:style>
  <w:style w:type="paragraph" w:styleId="42">
    <w:name w:val="toc 4"/>
    <w:next w:val="a"/>
    <w:uiPriority w:val="39"/>
    <w:pPr>
      <w:ind w:left="600"/>
    </w:pPr>
    <w:rPr>
      <w:rFonts w:ascii="XO Thames" w:hAnsi="XO Thames"/>
      <w:sz w:val="28"/>
    </w:rPr>
  </w:style>
  <w:style w:type="paragraph" w:customStyle="1" w:styleId="112">
    <w:name w:val="Основной шрифт абзаца11"/>
    <w:link w:val="14"/>
    <w:qFormat/>
  </w:style>
  <w:style w:type="paragraph" w:customStyle="1" w:styleId="Contents22">
    <w:name w:val="Contents 22"/>
    <w:link w:val="Contents21"/>
    <w:qFormat/>
    <w:rPr>
      <w:rFonts w:ascii="XO Thames" w:hAnsi="XO Thames"/>
      <w:sz w:val="28"/>
    </w:rPr>
  </w:style>
  <w:style w:type="paragraph" w:styleId="61">
    <w:name w:val="toc 6"/>
    <w:next w:val="a"/>
    <w:uiPriority w:val="39"/>
    <w:pPr>
      <w:ind w:left="1000"/>
    </w:pPr>
    <w:rPr>
      <w:rFonts w:ascii="XO Thames" w:hAnsi="XO Thames"/>
      <w:sz w:val="28"/>
    </w:rPr>
  </w:style>
  <w:style w:type="paragraph" w:customStyle="1" w:styleId="113">
    <w:name w:val="Подзаголовок11"/>
    <w:link w:val="15"/>
    <w:qFormat/>
    <w:rPr>
      <w:rFonts w:ascii="XO Thames" w:hAnsi="XO Thames"/>
      <w:i/>
      <w:sz w:val="24"/>
    </w:rPr>
  </w:style>
  <w:style w:type="paragraph" w:styleId="71">
    <w:name w:val="toc 7"/>
    <w:next w:val="a"/>
    <w:uiPriority w:val="39"/>
    <w:pPr>
      <w:ind w:left="1200"/>
    </w:pPr>
    <w:rPr>
      <w:rFonts w:ascii="XO Thames" w:hAnsi="XO Thames"/>
      <w:sz w:val="28"/>
    </w:rPr>
  </w:style>
  <w:style w:type="paragraph" w:customStyle="1" w:styleId="ListParagraph1">
    <w:name w:val="List Paragraph1"/>
    <w:basedOn w:val="a"/>
    <w:link w:val="16"/>
    <w:qFormat/>
    <w:pPr>
      <w:spacing w:after="160" w:line="264" w:lineRule="auto"/>
      <w:ind w:left="720"/>
      <w:contextualSpacing/>
    </w:pPr>
    <w:rPr>
      <w:rFonts w:ascii="Calibri" w:hAnsi="Calibri"/>
      <w:sz w:val="22"/>
    </w:rPr>
  </w:style>
  <w:style w:type="paragraph" w:customStyle="1" w:styleId="1110">
    <w:name w:val="Заголовок 111"/>
    <w:link w:val="114"/>
    <w:qFormat/>
    <w:rPr>
      <w:i/>
      <w:sz w:val="28"/>
    </w:rPr>
  </w:style>
  <w:style w:type="paragraph" w:customStyle="1" w:styleId="caption2">
    <w:name w:val="caption2"/>
    <w:basedOn w:val="a"/>
    <w:link w:val="caption1"/>
    <w:qFormat/>
    <w:pPr>
      <w:spacing w:before="120" w:after="120"/>
    </w:pPr>
    <w:rPr>
      <w:i/>
    </w:rPr>
  </w:style>
  <w:style w:type="paragraph" w:customStyle="1" w:styleId="411">
    <w:name w:val="Заголовок 411"/>
    <w:link w:val="410"/>
    <w:qFormat/>
    <w:rPr>
      <w:rFonts w:ascii="XO Thames" w:hAnsi="XO Thames"/>
      <w:b/>
      <w:sz w:val="24"/>
    </w:rPr>
  </w:style>
  <w:style w:type="paragraph" w:customStyle="1" w:styleId="DefaultParagraphFont1">
    <w:name w:val="Default Paragraph Font1"/>
    <w:qFormat/>
  </w:style>
  <w:style w:type="paragraph" w:customStyle="1" w:styleId="115">
    <w:name w:val="Номер страницы11"/>
    <w:basedOn w:val="112"/>
    <w:link w:val="17"/>
    <w:qFormat/>
  </w:style>
  <w:style w:type="paragraph" w:customStyle="1" w:styleId="Contents42">
    <w:name w:val="Contents 42"/>
    <w:link w:val="Contents41"/>
    <w:qFormat/>
    <w:rPr>
      <w:rFonts w:ascii="XO Thames" w:hAnsi="XO Thames"/>
      <w:sz w:val="28"/>
    </w:rPr>
  </w:style>
  <w:style w:type="paragraph" w:customStyle="1" w:styleId="VisitedInternetLink1">
    <w:name w:val="Visited Internet Link1"/>
    <w:link w:val="VisitedInternetLink"/>
    <w:qFormat/>
    <w:rPr>
      <w:color w:val="954F72"/>
      <w:u w:val="single"/>
    </w:rPr>
  </w:style>
  <w:style w:type="paragraph" w:styleId="aff4">
    <w:name w:val="Body Text Indent"/>
    <w:basedOn w:val="a"/>
    <w:pPr>
      <w:spacing w:after="120"/>
      <w:ind w:left="283"/>
    </w:pPr>
  </w:style>
  <w:style w:type="paragraph" w:customStyle="1" w:styleId="ConsPlusNonformat1">
    <w:name w:val="ConsPlusNonformat1"/>
    <w:link w:val="ConsPlusNonformat"/>
    <w:qFormat/>
    <w:pPr>
      <w:widowControl w:val="0"/>
    </w:pPr>
    <w:rPr>
      <w:rFonts w:ascii="Courier New" w:hAnsi="Courier New"/>
    </w:rPr>
  </w:style>
  <w:style w:type="paragraph" w:customStyle="1" w:styleId="2110">
    <w:name w:val="Заголовок 211"/>
    <w:link w:val="211"/>
    <w:qFormat/>
    <w:rPr>
      <w:rFonts w:ascii="XO Thames" w:hAnsi="XO Thames"/>
      <w:b/>
      <w:sz w:val="28"/>
    </w:rPr>
  </w:style>
  <w:style w:type="paragraph" w:customStyle="1" w:styleId="ConsPlusJurTerm1">
    <w:name w:val="ConsPlusJurTerm1"/>
    <w:link w:val="ConsPlusJurTerm"/>
    <w:qFormat/>
    <w:pPr>
      <w:widowControl w:val="0"/>
    </w:pPr>
    <w:rPr>
      <w:rFonts w:ascii="Tahoma" w:hAnsi="Tahoma"/>
      <w:sz w:val="26"/>
    </w:rPr>
  </w:style>
  <w:style w:type="paragraph" w:styleId="32">
    <w:name w:val="toc 3"/>
    <w:next w:val="a"/>
    <w:uiPriority w:val="39"/>
    <w:pPr>
      <w:ind w:left="400"/>
    </w:pPr>
    <w:rPr>
      <w:rFonts w:ascii="XO Thames" w:hAnsi="XO Thames"/>
      <w:sz w:val="28"/>
    </w:rPr>
  </w:style>
  <w:style w:type="paragraph" w:customStyle="1" w:styleId="Contents32">
    <w:name w:val="Contents 32"/>
    <w:link w:val="Contents31"/>
    <w:qFormat/>
    <w:rPr>
      <w:rFonts w:ascii="XO Thames" w:hAnsi="XO Thames"/>
      <w:sz w:val="28"/>
    </w:rPr>
  </w:style>
  <w:style w:type="paragraph" w:customStyle="1" w:styleId="18">
    <w:name w:val="Содержимое врезки1"/>
    <w:basedOn w:val="a"/>
    <w:link w:val="af9"/>
    <w:qFormat/>
  </w:style>
  <w:style w:type="paragraph" w:customStyle="1" w:styleId="Endnote1">
    <w:name w:val="Endnote1"/>
    <w:link w:val="Endnote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Internetlink1">
    <w:name w:val="Internet link1"/>
    <w:link w:val="Internetlink"/>
    <w:qFormat/>
    <w:rPr>
      <w:color w:val="0000FF"/>
      <w:u w:val="single"/>
    </w:rPr>
  </w:style>
  <w:style w:type="paragraph" w:customStyle="1" w:styleId="311">
    <w:name w:val="Заголовок 311"/>
    <w:link w:val="310"/>
    <w:qFormat/>
    <w:rPr>
      <w:rFonts w:ascii="XO Thames" w:hAnsi="XO Thames"/>
      <w:b/>
      <w:sz w:val="26"/>
    </w:rPr>
  </w:style>
  <w:style w:type="paragraph" w:customStyle="1" w:styleId="Contents92">
    <w:name w:val="Contents 92"/>
    <w:link w:val="Contents9"/>
    <w:qFormat/>
    <w:rPr>
      <w:rFonts w:ascii="XO Thames" w:hAnsi="XO Thames"/>
      <w:sz w:val="28"/>
    </w:rPr>
  </w:style>
  <w:style w:type="paragraph" w:customStyle="1" w:styleId="116">
    <w:name w:val="Гиперссылка11"/>
    <w:link w:val="19"/>
    <w:qFormat/>
    <w:rPr>
      <w:color w:val="0000FF"/>
      <w:u w:val="single"/>
    </w:rPr>
  </w:style>
  <w:style w:type="paragraph" w:customStyle="1" w:styleId="ConsPlusNormal1">
    <w:name w:val="ConsPlusNormal1"/>
    <w:link w:val="ConsPlusNormal"/>
    <w:qFormat/>
    <w:pPr>
      <w:widowControl w:val="0"/>
    </w:pPr>
    <w:rPr>
      <w:sz w:val="28"/>
    </w:rPr>
  </w:style>
  <w:style w:type="paragraph" w:customStyle="1" w:styleId="Internetlink2">
    <w:name w:val="Internet link2"/>
    <w:qFormat/>
    <w:rPr>
      <w:color w:val="0000FF"/>
      <w:u w:val="single"/>
    </w:rPr>
  </w:style>
  <w:style w:type="paragraph" w:customStyle="1" w:styleId="Footnote1">
    <w:name w:val="Footnote1"/>
    <w:link w:val="Footnote"/>
    <w:qFormat/>
    <w:pPr>
      <w:ind w:firstLine="851"/>
      <w:jc w:val="both"/>
    </w:pPr>
    <w:rPr>
      <w:rFonts w:ascii="XO Thames" w:hAnsi="XO Thames"/>
      <w:sz w:val="22"/>
    </w:rPr>
  </w:style>
  <w:style w:type="paragraph" w:styleId="1f4">
    <w:name w:val="toc 1"/>
    <w:next w:val="a"/>
    <w:uiPriority w:val="39"/>
    <w:rPr>
      <w:rFonts w:ascii="XO Thames" w:hAnsi="XO Thames"/>
      <w:b/>
      <w:sz w:val="28"/>
    </w:rPr>
  </w:style>
  <w:style w:type="paragraph" w:customStyle="1" w:styleId="Contents82">
    <w:name w:val="Contents 82"/>
    <w:link w:val="Contents8"/>
    <w:qFormat/>
    <w:rPr>
      <w:rFonts w:ascii="XO Thames" w:hAnsi="XO Thames"/>
      <w:sz w:val="28"/>
    </w:rPr>
  </w:style>
  <w:style w:type="paragraph" w:customStyle="1" w:styleId="1a">
    <w:name w:val="Знак1"/>
    <w:basedOn w:val="a"/>
    <w:link w:val="afb"/>
    <w:qFormat/>
    <w:pPr>
      <w:spacing w:after="160" w:line="240" w:lineRule="exact"/>
    </w:pPr>
    <w:rPr>
      <w:rFonts w:ascii="Verdana" w:hAnsi="Verdana"/>
      <w:sz w:val="20"/>
    </w:rPr>
  </w:style>
  <w:style w:type="paragraph" w:customStyle="1" w:styleId="ConsPlusTitle1">
    <w:name w:val="ConsPlusTitle1"/>
    <w:link w:val="ConsPlusTitle"/>
    <w:qFormat/>
    <w:pPr>
      <w:widowControl w:val="0"/>
    </w:pPr>
    <w:rPr>
      <w:rFonts w:ascii="Calibri" w:hAnsi="Calibri"/>
      <w:b/>
      <w:sz w:val="22"/>
    </w:rPr>
  </w:style>
  <w:style w:type="paragraph" w:customStyle="1" w:styleId="1b">
    <w:name w:val="Колонтитул1"/>
    <w:link w:val="afc"/>
    <w:qFormat/>
    <w:pPr>
      <w:jc w:val="both"/>
    </w:pPr>
    <w:rPr>
      <w:rFonts w:ascii="XO Thames" w:hAnsi="XO Thames"/>
    </w:rPr>
  </w:style>
  <w:style w:type="paragraph" w:customStyle="1" w:styleId="Contents52">
    <w:name w:val="Contents 52"/>
    <w:link w:val="Contents5"/>
    <w:qFormat/>
    <w:rPr>
      <w:rFonts w:ascii="XO Thames" w:hAnsi="XO Thames"/>
      <w:sz w:val="28"/>
    </w:rPr>
  </w:style>
  <w:style w:type="paragraph" w:customStyle="1" w:styleId="ConsPlusDocList1">
    <w:name w:val="ConsPlusDocList1"/>
    <w:link w:val="ConsPlusDocList"/>
    <w:qFormat/>
    <w:pPr>
      <w:widowControl w:val="0"/>
    </w:pPr>
    <w:rPr>
      <w:rFonts w:ascii="Calibri" w:hAnsi="Calibri"/>
      <w:sz w:val="22"/>
    </w:rPr>
  </w:style>
  <w:style w:type="paragraph" w:styleId="91">
    <w:name w:val="toc 9"/>
    <w:next w:val="a"/>
    <w:uiPriority w:val="39"/>
    <w:pPr>
      <w:ind w:left="1600"/>
    </w:pPr>
    <w:rPr>
      <w:rFonts w:ascii="XO Thames" w:hAnsi="XO Thames"/>
      <w:sz w:val="28"/>
    </w:rPr>
  </w:style>
  <w:style w:type="paragraph" w:customStyle="1" w:styleId="Contents12">
    <w:name w:val="Contents 12"/>
    <w:link w:val="Contents11"/>
    <w:qFormat/>
    <w:rPr>
      <w:rFonts w:ascii="XO Thames" w:hAnsi="XO Thames"/>
      <w:b/>
      <w:sz w:val="28"/>
    </w:rPr>
  </w:style>
  <w:style w:type="paragraph" w:customStyle="1" w:styleId="212">
    <w:name w:val="Основной шрифт абзаца21"/>
    <w:link w:val="24"/>
    <w:qFormat/>
  </w:style>
  <w:style w:type="paragraph" w:customStyle="1" w:styleId="26">
    <w:name w:val="Колонтитул2"/>
    <w:basedOn w:val="a"/>
    <w:qFormat/>
  </w:style>
  <w:style w:type="paragraph" w:customStyle="1" w:styleId="33">
    <w:name w:val="Колонтитул3"/>
    <w:basedOn w:val="a"/>
    <w:qFormat/>
  </w:style>
  <w:style w:type="paragraph" w:customStyle="1" w:styleId="43">
    <w:name w:val="Колонтитул4"/>
    <w:basedOn w:val="a"/>
    <w:qFormat/>
  </w:style>
  <w:style w:type="paragraph" w:customStyle="1" w:styleId="52">
    <w:name w:val="Колонтитул5"/>
    <w:basedOn w:val="a"/>
    <w:qFormat/>
  </w:style>
  <w:style w:type="paragraph" w:customStyle="1" w:styleId="62">
    <w:name w:val="Колонтитул6"/>
    <w:basedOn w:val="a"/>
    <w:qFormat/>
  </w:style>
  <w:style w:type="paragraph" w:customStyle="1" w:styleId="72">
    <w:name w:val="Колонтитул7"/>
    <w:basedOn w:val="a"/>
    <w:qFormat/>
  </w:style>
  <w:style w:type="paragraph" w:customStyle="1" w:styleId="81">
    <w:name w:val="Колонтитул8"/>
    <w:basedOn w:val="a"/>
    <w:qFormat/>
  </w:style>
  <w:style w:type="paragraph" w:customStyle="1" w:styleId="92">
    <w:name w:val="Колонтитул9"/>
    <w:basedOn w:val="a"/>
    <w:qFormat/>
  </w:style>
  <w:style w:type="paragraph" w:customStyle="1" w:styleId="100">
    <w:name w:val="Колонтитул10"/>
    <w:basedOn w:val="a"/>
    <w:qFormat/>
  </w:style>
  <w:style w:type="paragraph" w:customStyle="1" w:styleId="11a">
    <w:name w:val="Колонтитул11"/>
    <w:basedOn w:val="a"/>
    <w:qFormat/>
  </w:style>
  <w:style w:type="paragraph" w:customStyle="1" w:styleId="120">
    <w:name w:val="Колонтитул12"/>
    <w:basedOn w:val="a"/>
    <w:qFormat/>
  </w:style>
  <w:style w:type="paragraph" w:customStyle="1" w:styleId="130">
    <w:name w:val="Колонтитул13"/>
    <w:basedOn w:val="a"/>
    <w:qFormat/>
  </w:style>
  <w:style w:type="paragraph" w:customStyle="1" w:styleId="140">
    <w:name w:val="Колонтитул14"/>
    <w:basedOn w:val="a"/>
    <w:qFormat/>
  </w:style>
  <w:style w:type="paragraph" w:customStyle="1" w:styleId="150">
    <w:name w:val="Колонтитул15"/>
    <w:basedOn w:val="a"/>
    <w:qFormat/>
  </w:style>
  <w:style w:type="paragraph" w:customStyle="1" w:styleId="160">
    <w:name w:val="Колонтитул16"/>
    <w:basedOn w:val="a"/>
    <w:qFormat/>
  </w:style>
  <w:style w:type="paragraph" w:customStyle="1" w:styleId="170">
    <w:name w:val="Колонтитул17"/>
    <w:basedOn w:val="a"/>
    <w:qFormat/>
  </w:style>
  <w:style w:type="paragraph" w:customStyle="1" w:styleId="180">
    <w:name w:val="Колонтитул18"/>
    <w:basedOn w:val="a"/>
    <w:qFormat/>
  </w:style>
  <w:style w:type="paragraph" w:styleId="ac">
    <w:name w:val="header"/>
    <w:basedOn w:val="a"/>
    <w:link w:val="ab"/>
    <w:pPr>
      <w:tabs>
        <w:tab w:val="center" w:pos="4677"/>
        <w:tab w:val="right" w:pos="9355"/>
      </w:tabs>
    </w:pPr>
  </w:style>
  <w:style w:type="paragraph" w:styleId="82">
    <w:name w:val="toc 8"/>
    <w:next w:val="a"/>
    <w:uiPriority w:val="39"/>
    <w:pPr>
      <w:ind w:left="1400"/>
    </w:pPr>
    <w:rPr>
      <w:rFonts w:ascii="XO Thames" w:hAnsi="XO Thames"/>
      <w:sz w:val="28"/>
    </w:rPr>
  </w:style>
  <w:style w:type="paragraph" w:customStyle="1" w:styleId="Contents62">
    <w:name w:val="Contents 62"/>
    <w:link w:val="Contents61"/>
    <w:qFormat/>
    <w:rPr>
      <w:rFonts w:ascii="XO Thames" w:hAnsi="XO Thames"/>
      <w:sz w:val="28"/>
    </w:rPr>
  </w:style>
  <w:style w:type="paragraph" w:customStyle="1" w:styleId="indexheading1">
    <w:name w:val="index heading1"/>
    <w:basedOn w:val="a"/>
    <w:link w:val="1c"/>
    <w:qFormat/>
  </w:style>
  <w:style w:type="paragraph" w:customStyle="1" w:styleId="Textbody2">
    <w:name w:val="Text body2"/>
    <w:link w:val="Textbody"/>
    <w:qFormat/>
  </w:style>
  <w:style w:type="paragraph" w:customStyle="1" w:styleId="1d">
    <w:name w:val="Цветовое выделение1"/>
    <w:link w:val="afd"/>
    <w:qFormat/>
    <w:rPr>
      <w:b/>
      <w:color w:val="26282F"/>
    </w:rPr>
  </w:style>
  <w:style w:type="paragraph" w:styleId="53">
    <w:name w:val="toc 5"/>
    <w:next w:val="a"/>
    <w:uiPriority w:val="39"/>
    <w:pPr>
      <w:ind w:left="800"/>
    </w:pPr>
    <w:rPr>
      <w:rFonts w:ascii="XO Thames" w:hAnsi="XO Thames"/>
      <w:sz w:val="28"/>
    </w:rPr>
  </w:style>
  <w:style w:type="paragraph" w:customStyle="1" w:styleId="Textbodyindent2">
    <w:name w:val="Text body indent2"/>
    <w:link w:val="Textbodyindent1"/>
    <w:qFormat/>
  </w:style>
  <w:style w:type="paragraph" w:customStyle="1" w:styleId="Contents72">
    <w:name w:val="Contents 72"/>
    <w:link w:val="Contents71"/>
    <w:qFormat/>
    <w:rPr>
      <w:rFonts w:ascii="XO Thames" w:hAnsi="XO Thames"/>
      <w:sz w:val="28"/>
    </w:rPr>
  </w:style>
  <w:style w:type="paragraph" w:customStyle="1" w:styleId="117">
    <w:name w:val="Обычный11"/>
    <w:link w:val="1e"/>
    <w:qFormat/>
    <w:rPr>
      <w:sz w:val="24"/>
    </w:rPr>
  </w:style>
  <w:style w:type="paragraph" w:customStyle="1" w:styleId="BalloonText1">
    <w:name w:val="Balloon Text1"/>
    <w:basedOn w:val="a"/>
    <w:link w:val="1f"/>
    <w:qFormat/>
    <w:rPr>
      <w:rFonts w:ascii="Tahoma" w:hAnsi="Tahoma"/>
      <w:sz w:val="16"/>
    </w:rPr>
  </w:style>
  <w:style w:type="paragraph" w:customStyle="1" w:styleId="118">
    <w:name w:val="Нижний колонтитул11"/>
    <w:link w:val="1f0"/>
    <w:qFormat/>
  </w:style>
  <w:style w:type="paragraph" w:customStyle="1" w:styleId="511">
    <w:name w:val="Заголовок 511"/>
    <w:link w:val="510"/>
    <w:qFormat/>
    <w:rPr>
      <w:rFonts w:ascii="XO Thames" w:hAnsi="XO Thames"/>
      <w:b/>
      <w:sz w:val="22"/>
    </w:rPr>
  </w:style>
  <w:style w:type="paragraph" w:styleId="a8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paragraph" w:styleId="ae">
    <w:name w:val="footer"/>
    <w:basedOn w:val="a"/>
    <w:link w:val="ad"/>
    <w:pPr>
      <w:tabs>
        <w:tab w:val="center" w:pos="4677"/>
        <w:tab w:val="right" w:pos="9355"/>
      </w:tabs>
    </w:pPr>
  </w:style>
  <w:style w:type="paragraph" w:customStyle="1" w:styleId="ConsPlusCell1">
    <w:name w:val="ConsPlusCell1"/>
    <w:link w:val="ConsPlusCell"/>
    <w:qFormat/>
    <w:pPr>
      <w:widowControl w:val="0"/>
    </w:pPr>
    <w:rPr>
      <w:rFonts w:ascii="Courier New" w:hAnsi="Courier New"/>
    </w:rPr>
  </w:style>
  <w:style w:type="paragraph" w:customStyle="1" w:styleId="1f1">
    <w:name w:val="Заголовок статьи1"/>
    <w:basedOn w:val="a"/>
    <w:next w:val="a"/>
    <w:link w:val="afe"/>
    <w:qFormat/>
    <w:pPr>
      <w:ind w:left="1612" w:hanging="892"/>
      <w:jc w:val="both"/>
    </w:pPr>
    <w:rPr>
      <w:rFonts w:ascii="Arial" w:hAnsi="Arial"/>
    </w:rPr>
  </w:style>
  <w:style w:type="paragraph" w:customStyle="1" w:styleId="ConsPlusTitlePage1">
    <w:name w:val="ConsPlusTitlePage1"/>
    <w:link w:val="ConsPlusTitlePage"/>
    <w:qFormat/>
    <w:pPr>
      <w:widowControl w:val="0"/>
    </w:pPr>
    <w:rPr>
      <w:rFonts w:ascii="Tahoma" w:hAnsi="Tahoma"/>
    </w:rPr>
  </w:style>
  <w:style w:type="paragraph" w:customStyle="1" w:styleId="119">
    <w:name w:val="Просмотренная гиперссылка11"/>
    <w:link w:val="1f2"/>
    <w:qFormat/>
    <w:rPr>
      <w:color w:val="954F72"/>
      <w:u w:val="single"/>
    </w:rPr>
  </w:style>
  <w:style w:type="paragraph" w:customStyle="1" w:styleId="1f3">
    <w:name w:val="Гипертекстовая ссылка1"/>
    <w:link w:val="aff"/>
    <w:qFormat/>
    <w:rPr>
      <w:color w:val="106BBE"/>
    </w:rPr>
  </w:style>
  <w:style w:type="paragraph" w:customStyle="1" w:styleId="27">
    <w:name w:val="Содержимое врезки2"/>
    <w:basedOn w:val="a"/>
    <w:qFormat/>
  </w:style>
  <w:style w:type="paragraph" w:customStyle="1" w:styleId="ConsPlusNormal2">
    <w:name w:val="ConsPlusNormal2"/>
    <w:qFormat/>
    <w:pPr>
      <w:widowControl w:val="0"/>
    </w:pPr>
    <w:rPr>
      <w:rFonts w:eastAsia="Arial" w:cs="Courier New"/>
      <w:color w:val="auto"/>
      <w:sz w:val="24"/>
      <w:szCs w:val="24"/>
    </w:rPr>
  </w:style>
  <w:style w:type="paragraph" w:customStyle="1" w:styleId="34">
    <w:name w:val="Содержимое врезки3"/>
    <w:basedOn w:val="a"/>
    <w:qFormat/>
  </w:style>
  <w:style w:type="paragraph" w:customStyle="1" w:styleId="44">
    <w:name w:val="Содержимое врезки4"/>
    <w:basedOn w:val="a"/>
    <w:qFormat/>
  </w:style>
  <w:style w:type="paragraph" w:customStyle="1" w:styleId="aff5">
    <w:name w:val="Содержимое таблицы"/>
    <w:basedOn w:val="a"/>
    <w:qFormat/>
    <w:pPr>
      <w:widowControl w:val="0"/>
      <w:suppressLineNumbers/>
    </w:pPr>
  </w:style>
  <w:style w:type="paragraph" w:customStyle="1" w:styleId="aff6">
    <w:name w:val="Заголовок таблицы"/>
    <w:basedOn w:val="aff5"/>
    <w:qFormat/>
    <w:pPr>
      <w:jc w:val="center"/>
    </w:pPr>
    <w:rPr>
      <w:b/>
      <w:bCs/>
    </w:rPr>
  </w:style>
  <w:style w:type="paragraph" w:customStyle="1" w:styleId="54">
    <w:name w:val="Содержимое врезки5"/>
    <w:basedOn w:val="a"/>
    <w:qFormat/>
  </w:style>
  <w:style w:type="paragraph" w:customStyle="1" w:styleId="63">
    <w:name w:val="Содержимое врезки6"/>
    <w:basedOn w:val="a"/>
    <w:qFormat/>
  </w:style>
  <w:style w:type="paragraph" w:customStyle="1" w:styleId="73">
    <w:name w:val="Содержимое врезки7"/>
    <w:basedOn w:val="a"/>
    <w:qFormat/>
  </w:style>
  <w:style w:type="paragraph" w:customStyle="1" w:styleId="83">
    <w:name w:val="Содержимое врезки8"/>
    <w:basedOn w:val="a"/>
    <w:qFormat/>
  </w:style>
  <w:style w:type="paragraph" w:customStyle="1" w:styleId="93">
    <w:name w:val="Содержимое врезки9"/>
    <w:basedOn w:val="a"/>
    <w:qFormat/>
  </w:style>
  <w:style w:type="paragraph" w:customStyle="1" w:styleId="101">
    <w:name w:val="Содержимое врезки10"/>
    <w:basedOn w:val="a"/>
    <w:qFormat/>
  </w:style>
  <w:style w:type="paragraph" w:customStyle="1" w:styleId="11b">
    <w:name w:val="Содержимое врезки11"/>
    <w:basedOn w:val="a"/>
    <w:qFormat/>
  </w:style>
  <w:style w:type="paragraph" w:customStyle="1" w:styleId="121">
    <w:name w:val="Содержимое врезки12"/>
    <w:basedOn w:val="a"/>
    <w:qFormat/>
  </w:style>
  <w:style w:type="paragraph" w:customStyle="1" w:styleId="131">
    <w:name w:val="Содержимое врезки13"/>
    <w:basedOn w:val="a"/>
    <w:qFormat/>
  </w:style>
  <w:style w:type="paragraph" w:customStyle="1" w:styleId="141">
    <w:name w:val="Содержимое врезки14"/>
    <w:basedOn w:val="a"/>
    <w:qFormat/>
  </w:style>
  <w:style w:type="paragraph" w:customStyle="1" w:styleId="151">
    <w:name w:val="Содержимое врезки15"/>
    <w:basedOn w:val="a"/>
    <w:qFormat/>
  </w:style>
  <w:style w:type="paragraph" w:customStyle="1" w:styleId="161">
    <w:name w:val="Содержимое врезки16"/>
    <w:basedOn w:val="a"/>
    <w:qFormat/>
  </w:style>
  <w:style w:type="paragraph" w:customStyle="1" w:styleId="171">
    <w:name w:val="Содержимое врезки17"/>
    <w:basedOn w:val="a"/>
    <w:qFormat/>
  </w:style>
  <w:style w:type="paragraph" w:customStyle="1" w:styleId="181">
    <w:name w:val="Содержимое врезки18"/>
    <w:basedOn w:val="a"/>
    <w:qFormat/>
  </w:style>
  <w:style w:type="table" w:styleId="aff7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left w:w="0" w:type="dxa"/>
        <w:right w:w="0" w:type="dxa"/>
      </w:tblCellMar>
    </w:tblPr>
  </w:style>
  <w:style w:type="paragraph" w:styleId="aff8">
    <w:name w:val="Balloon Text"/>
    <w:basedOn w:val="a"/>
    <w:link w:val="aff9"/>
    <w:uiPriority w:val="99"/>
    <w:semiHidden/>
    <w:unhideWhenUsed/>
    <w:rPr>
      <w:rFonts w:ascii="Calibri" w:hAnsi="Calibri" w:cs="Mangal"/>
      <w:sz w:val="18"/>
      <w:szCs w:val="16"/>
    </w:rPr>
  </w:style>
  <w:style w:type="character" w:customStyle="1" w:styleId="aff9">
    <w:name w:val="Текст выноски Знак"/>
    <w:basedOn w:val="a0"/>
    <w:link w:val="aff8"/>
    <w:uiPriority w:val="99"/>
    <w:semiHidden/>
    <w:rPr>
      <w:rFonts w:ascii="Calibri" w:hAnsi="Calibr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1287</Words>
  <Characters>7336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Крюкова Людмила Сергеевна</cp:lastModifiedBy>
  <cp:revision>54</cp:revision>
  <dcterms:created xsi:type="dcterms:W3CDTF">2024-11-12T03:30:00Z</dcterms:created>
  <dcterms:modified xsi:type="dcterms:W3CDTF">2026-10-14T22:19:00Z</dcterms:modified>
  <dc:language>ru-RU</dc:language>
</cp:coreProperties>
</file>